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99B9" w14:textId="00137FD1" w:rsidR="006D2842" w:rsidRPr="006D2842" w:rsidRDefault="00650FD9" w:rsidP="006D2842">
      <w:pPr>
        <w:spacing w:after="0" w:line="240" w:lineRule="auto"/>
        <w:jc w:val="center"/>
        <w:rPr>
          <w:rFonts w:ascii="Times New Roman" w:eastAsia="Times New Roman" w:hAnsi="Times New Roman" w:cs="Times New Roman"/>
          <w:b/>
          <w:bCs/>
          <w:sz w:val="24"/>
          <w:szCs w:val="24"/>
        </w:rPr>
      </w:pPr>
      <w:r>
        <w:rPr>
          <w:b/>
          <w:bCs/>
          <w:sz w:val="24"/>
          <w:szCs w:val="24"/>
        </w:rPr>
        <w:t xml:space="preserve">Meeting Minutes of the </w:t>
      </w:r>
      <w:r w:rsidR="00481625">
        <w:rPr>
          <w:rFonts w:eastAsia="Times New Roman" w:cstheme="minorHAnsi"/>
          <w:b/>
          <w:bCs/>
          <w:sz w:val="24"/>
          <w:szCs w:val="24"/>
        </w:rPr>
        <w:t>APCO</w:t>
      </w:r>
      <w:r w:rsidR="00220D4C">
        <w:rPr>
          <w:rFonts w:eastAsia="Times New Roman" w:cstheme="minorHAnsi"/>
          <w:b/>
          <w:bCs/>
          <w:sz w:val="24"/>
          <w:szCs w:val="24"/>
        </w:rPr>
        <w:t>/NENA</w:t>
      </w:r>
      <w:r w:rsidR="00481625">
        <w:rPr>
          <w:rFonts w:eastAsia="Times New Roman" w:cstheme="minorHAnsi"/>
          <w:b/>
          <w:bCs/>
          <w:sz w:val="24"/>
          <w:szCs w:val="24"/>
        </w:rPr>
        <w:t xml:space="preserve"> Meeting</w:t>
      </w:r>
    </w:p>
    <w:p w14:paraId="7A720714" w14:textId="545924F8" w:rsidR="006D2842" w:rsidRPr="006D2842" w:rsidRDefault="00481625" w:rsidP="006D2842">
      <w:pPr>
        <w:spacing w:after="0" w:line="240" w:lineRule="auto"/>
        <w:jc w:val="center"/>
        <w:rPr>
          <w:rFonts w:eastAsia="Times New Roman" w:cstheme="minorHAnsi"/>
          <w:b/>
          <w:bCs/>
          <w:sz w:val="24"/>
          <w:szCs w:val="24"/>
        </w:rPr>
      </w:pPr>
      <w:r>
        <w:rPr>
          <w:rFonts w:eastAsia="Times New Roman" w:cstheme="minorHAnsi"/>
          <w:b/>
          <w:bCs/>
          <w:sz w:val="24"/>
          <w:szCs w:val="24"/>
        </w:rPr>
        <w:t xml:space="preserve">Thursday, March </w:t>
      </w:r>
      <w:r w:rsidR="00220D4C">
        <w:rPr>
          <w:rFonts w:eastAsia="Times New Roman" w:cstheme="minorHAnsi"/>
          <w:b/>
          <w:bCs/>
          <w:sz w:val="24"/>
          <w:szCs w:val="24"/>
        </w:rPr>
        <w:t>24, 2022</w:t>
      </w:r>
    </w:p>
    <w:p w14:paraId="038675F1" w14:textId="77777777" w:rsidR="006D2842" w:rsidRPr="006D2842" w:rsidRDefault="006D2842" w:rsidP="006D2842">
      <w:pPr>
        <w:spacing w:after="0" w:line="240" w:lineRule="auto"/>
        <w:jc w:val="center"/>
        <w:rPr>
          <w:rFonts w:eastAsia="Times New Roman" w:cstheme="minorHAnsi"/>
          <w:b/>
          <w:bCs/>
          <w:sz w:val="24"/>
          <w:szCs w:val="24"/>
        </w:rPr>
      </w:pPr>
      <w:r w:rsidRPr="006D2842">
        <w:rPr>
          <w:rFonts w:eastAsia="Times New Roman" w:cstheme="minorHAnsi"/>
          <w:b/>
          <w:bCs/>
          <w:sz w:val="24"/>
          <w:szCs w:val="24"/>
        </w:rPr>
        <w:t>10:00 a.m.</w:t>
      </w:r>
    </w:p>
    <w:p w14:paraId="586752C6" w14:textId="3A9D364E" w:rsidR="006D2842" w:rsidRPr="006D2842" w:rsidRDefault="00220D4C" w:rsidP="006D2842">
      <w:pPr>
        <w:spacing w:after="0" w:line="240" w:lineRule="auto"/>
        <w:jc w:val="center"/>
        <w:rPr>
          <w:rFonts w:ascii="Times New Roman" w:eastAsia="Times New Roman" w:hAnsi="Times New Roman" w:cs="Times New Roman"/>
          <w:b/>
          <w:bCs/>
          <w:sz w:val="24"/>
          <w:szCs w:val="24"/>
        </w:rPr>
      </w:pPr>
      <w:r>
        <w:rPr>
          <w:rFonts w:eastAsia="Times New Roman" w:cstheme="minorHAnsi"/>
          <w:b/>
          <w:bCs/>
          <w:sz w:val="24"/>
          <w:szCs w:val="24"/>
        </w:rPr>
        <w:t>Barry County Central Dispatch</w:t>
      </w:r>
    </w:p>
    <w:p w14:paraId="34939465" w14:textId="77777777" w:rsidR="00220D4C" w:rsidRDefault="00220D4C" w:rsidP="00220D4C"/>
    <w:p w14:paraId="1CB0A52F" w14:textId="77777777" w:rsidR="00220D4C" w:rsidRDefault="00220D4C" w:rsidP="00220D4C">
      <w:r>
        <w:rPr>
          <w:b/>
          <w:bCs/>
        </w:rPr>
        <w:t>Meeting called to order</w:t>
      </w:r>
      <w:r>
        <w:t xml:space="preserve"> at 10:05 am in Barry County by President Lehman.</w:t>
      </w:r>
    </w:p>
    <w:p w14:paraId="3FBDC248" w14:textId="7770DBE5" w:rsidR="00220D4C" w:rsidRDefault="00220D4C" w:rsidP="00220D4C">
      <w:pPr>
        <w:rPr>
          <w:b/>
          <w:bCs/>
        </w:rPr>
      </w:pPr>
      <w:r>
        <w:rPr>
          <w:b/>
          <w:bCs/>
        </w:rPr>
        <w:t>Greetings/Pledge of Allegiance</w:t>
      </w:r>
    </w:p>
    <w:p w14:paraId="6DD32590" w14:textId="77777777" w:rsidR="00220D4C" w:rsidRDefault="00220D4C" w:rsidP="00220D4C">
      <w:r>
        <w:rPr>
          <w:b/>
          <w:bCs/>
        </w:rPr>
        <w:t>Approval of Agenda</w:t>
      </w:r>
      <w:r>
        <w:t xml:space="preserve"> requested. Motion to approve by Dave Rapacz and seconded by Chris Collom. Motion carried.</w:t>
      </w:r>
    </w:p>
    <w:p w14:paraId="5854E43F" w14:textId="77777777" w:rsidR="00220D4C" w:rsidRDefault="00220D4C" w:rsidP="00220D4C">
      <w:r>
        <w:rPr>
          <w:b/>
          <w:bCs/>
        </w:rPr>
        <w:t>Introductions</w:t>
      </w:r>
      <w:r>
        <w:t xml:space="preserve"> led by Sandy Nielsen.</w:t>
      </w:r>
    </w:p>
    <w:p w14:paraId="4BC5241F" w14:textId="77777777" w:rsidR="00220D4C" w:rsidRDefault="00220D4C" w:rsidP="00220D4C">
      <w:pPr>
        <w:rPr>
          <w:b/>
          <w:bCs/>
        </w:rPr>
      </w:pPr>
      <w:r>
        <w:rPr>
          <w:b/>
          <w:bCs/>
        </w:rPr>
        <w:t>In Attendance:</w:t>
      </w:r>
    </w:p>
    <w:p w14:paraId="65078DEE" w14:textId="77777777" w:rsidR="00220D4C" w:rsidRDefault="00220D4C" w:rsidP="00220D4C">
      <w:pPr>
        <w:spacing w:after="0"/>
      </w:pPr>
      <w:r>
        <w:t>Stephanie Lehman</w:t>
      </w:r>
      <w:r>
        <w:tab/>
      </w:r>
      <w:r>
        <w:tab/>
        <w:t>Chris Collom</w:t>
      </w:r>
      <w:r>
        <w:tab/>
      </w:r>
      <w:r>
        <w:tab/>
        <w:t>Cindy Homant</w:t>
      </w:r>
      <w:r>
        <w:tab/>
      </w:r>
      <w:r>
        <w:tab/>
        <w:t>Stacie Hansel</w:t>
      </w:r>
    </w:p>
    <w:p w14:paraId="6DDCC70A" w14:textId="77777777" w:rsidR="00220D4C" w:rsidRDefault="00220D4C" w:rsidP="00220D4C">
      <w:pPr>
        <w:spacing w:after="0"/>
      </w:pPr>
      <w:r>
        <w:t>Theresa Hart</w:t>
      </w:r>
      <w:r>
        <w:tab/>
      </w:r>
      <w:r>
        <w:tab/>
      </w:r>
      <w:r>
        <w:tab/>
        <w:t>Jim Hansen</w:t>
      </w:r>
      <w:r>
        <w:tab/>
      </w:r>
      <w:r>
        <w:tab/>
        <w:t>Kaitlin Hall</w:t>
      </w:r>
      <w:r>
        <w:tab/>
      </w:r>
      <w:r>
        <w:tab/>
        <w:t>Kaitlin Hall</w:t>
      </w:r>
    </w:p>
    <w:p w14:paraId="49CCB3D5" w14:textId="705C69DF" w:rsidR="00220D4C" w:rsidRDefault="00220D4C" w:rsidP="00220D4C">
      <w:pPr>
        <w:spacing w:after="0"/>
      </w:pPr>
      <w:r>
        <w:t>Tammy Smith</w:t>
      </w:r>
      <w:r>
        <w:tab/>
      </w:r>
      <w:r>
        <w:tab/>
      </w:r>
      <w:r>
        <w:tab/>
        <w:t xml:space="preserve">Katie Coenen </w:t>
      </w:r>
      <w:r>
        <w:tab/>
      </w:r>
      <w:r>
        <w:tab/>
        <w:t>Phyllis Fuller</w:t>
      </w:r>
      <w:r>
        <w:tab/>
      </w:r>
      <w:r>
        <w:tab/>
        <w:t>Samantha Sturgis</w:t>
      </w:r>
    </w:p>
    <w:p w14:paraId="4D1BCD1E" w14:textId="77777777" w:rsidR="00220D4C" w:rsidRDefault="00220D4C" w:rsidP="00220D4C">
      <w:pPr>
        <w:spacing w:after="0"/>
      </w:pPr>
      <w:r>
        <w:t>Torie Rose</w:t>
      </w:r>
      <w:r>
        <w:tab/>
      </w:r>
      <w:r>
        <w:tab/>
      </w:r>
      <w:r>
        <w:tab/>
        <w:t>David Rapacz</w:t>
      </w:r>
      <w:r>
        <w:tab/>
      </w:r>
      <w:r>
        <w:tab/>
        <w:t>Katie Decker</w:t>
      </w:r>
      <w:r>
        <w:tab/>
      </w:r>
      <w:r>
        <w:tab/>
        <w:t>Jeff Kelley</w:t>
      </w:r>
    </w:p>
    <w:p w14:paraId="3E98D077" w14:textId="77777777" w:rsidR="00220D4C" w:rsidRDefault="00220D4C" w:rsidP="00220D4C">
      <w:pPr>
        <w:spacing w:after="0"/>
      </w:pPr>
      <w:r>
        <w:t>Eric Mulvaine</w:t>
      </w:r>
      <w:r>
        <w:tab/>
      </w:r>
      <w:r>
        <w:tab/>
      </w:r>
      <w:r>
        <w:tab/>
        <w:t>Sandra Nielsen</w:t>
      </w:r>
      <w:r>
        <w:tab/>
      </w:r>
      <w:r>
        <w:tab/>
        <w:t>Kim Ostin</w:t>
      </w:r>
      <w:r>
        <w:tab/>
      </w:r>
      <w:r>
        <w:tab/>
        <w:t>Jeremy Ludwig</w:t>
      </w:r>
    </w:p>
    <w:p w14:paraId="07823389" w14:textId="77777777" w:rsidR="00220D4C" w:rsidRDefault="00220D4C" w:rsidP="00220D4C">
      <w:pPr>
        <w:spacing w:after="0"/>
      </w:pPr>
      <w:r>
        <w:t>Eric Hutchinson</w:t>
      </w:r>
      <w:r>
        <w:tab/>
      </w:r>
      <w:r>
        <w:tab/>
      </w:r>
      <w:r>
        <w:tab/>
        <w:t>Jennifer Robinson</w:t>
      </w:r>
      <w:r>
        <w:tab/>
        <w:t>Jason Bernard</w:t>
      </w:r>
      <w:r>
        <w:tab/>
      </w:r>
      <w:r>
        <w:tab/>
        <w:t>Amy Thomas</w:t>
      </w:r>
    </w:p>
    <w:p w14:paraId="28FFBB21" w14:textId="77777777" w:rsidR="00220D4C" w:rsidRDefault="00220D4C" w:rsidP="00220D4C">
      <w:pPr>
        <w:spacing w:after="0"/>
      </w:pPr>
      <w:r>
        <w:t>Alissa Hirkaway</w:t>
      </w:r>
      <w:r>
        <w:tab/>
      </w:r>
      <w:r>
        <w:tab/>
      </w:r>
      <w:r>
        <w:tab/>
        <w:t>Kelly Cunningham</w:t>
      </w:r>
      <w:r>
        <w:tab/>
        <w:t>Jennifer Flick</w:t>
      </w:r>
      <w:r>
        <w:tab/>
      </w:r>
      <w:r>
        <w:tab/>
        <w:t>Marc Gramlich</w:t>
      </w:r>
    </w:p>
    <w:p w14:paraId="75BAA8D7" w14:textId="3DB28295" w:rsidR="00220D4C" w:rsidRDefault="00220D4C" w:rsidP="00220D4C">
      <w:pPr>
        <w:spacing w:after="0"/>
      </w:pPr>
      <w:r>
        <w:t>Caitlin Sampsell</w:t>
      </w:r>
      <w:r>
        <w:tab/>
      </w:r>
      <w:r>
        <w:tab/>
      </w:r>
      <w:r>
        <w:tab/>
        <w:t>Leah Hornacek</w:t>
      </w:r>
      <w:r>
        <w:tab/>
      </w:r>
      <w:r>
        <w:tab/>
        <w:t>Larry Stidham</w:t>
      </w:r>
      <w:r>
        <w:tab/>
      </w:r>
      <w:r>
        <w:tab/>
        <w:t>Lane Langdon</w:t>
      </w:r>
      <w:r>
        <w:tab/>
      </w:r>
    </w:p>
    <w:p w14:paraId="14EC47BB" w14:textId="77777777" w:rsidR="00220D4C" w:rsidRDefault="00220D4C" w:rsidP="00220D4C">
      <w:pPr>
        <w:spacing w:after="0"/>
      </w:pPr>
      <w:r>
        <w:t>Kat Reynolds</w:t>
      </w:r>
      <w:r>
        <w:tab/>
      </w:r>
      <w:r>
        <w:tab/>
      </w:r>
      <w:r>
        <w:tab/>
        <w:t>Scott Reynolds</w:t>
      </w:r>
      <w:r>
        <w:tab/>
      </w:r>
      <w:r>
        <w:tab/>
        <w:t>Whitney Wisner</w:t>
      </w:r>
      <w:r>
        <w:tab/>
        <w:t>Michael Armitage</w:t>
      </w:r>
    </w:p>
    <w:p w14:paraId="47887BB8" w14:textId="77777777" w:rsidR="00220D4C" w:rsidRDefault="00220D4C" w:rsidP="00220D4C">
      <w:pPr>
        <w:spacing w:after="0"/>
      </w:pPr>
      <w:r>
        <w:t>Jen Robinson</w:t>
      </w:r>
      <w:r>
        <w:tab/>
      </w:r>
    </w:p>
    <w:p w14:paraId="59FF10D1" w14:textId="77777777" w:rsidR="00220D4C" w:rsidRDefault="00220D4C" w:rsidP="00220D4C"/>
    <w:p w14:paraId="29350D00" w14:textId="69926115" w:rsidR="00220D4C" w:rsidRDefault="00220D4C" w:rsidP="00220D4C">
      <w:r>
        <w:rPr>
          <w:b/>
          <w:bCs/>
        </w:rPr>
        <w:t>APCO New Member Report</w:t>
      </w:r>
      <w:r w:rsidR="007D7F48">
        <w:t xml:space="preserve"> - </w:t>
      </w:r>
      <w:r>
        <w:t>Dave Rapacz reported the chapter had 530 members as of February</w:t>
      </w:r>
    </w:p>
    <w:p w14:paraId="73408221" w14:textId="4665C6EF" w:rsidR="00220D4C" w:rsidRDefault="00220D4C" w:rsidP="00220D4C">
      <w:r>
        <w:rPr>
          <w:b/>
          <w:bCs/>
        </w:rPr>
        <w:t>APCO Minutes</w:t>
      </w:r>
      <w:r w:rsidR="004563CA">
        <w:t xml:space="preserve"> - </w:t>
      </w:r>
      <w:r>
        <w:t xml:space="preserve">Chapter minutes were posted on the website and then re-posted with an update. A motion to accept updated minutes made by Jeremy Ludwig and seconded by Stephanie Lehman. Motion carried.        </w:t>
      </w:r>
    </w:p>
    <w:p w14:paraId="0CCD109F" w14:textId="77777777" w:rsidR="00220D4C" w:rsidRDefault="00220D4C" w:rsidP="00220D4C">
      <w:r>
        <w:rPr>
          <w:b/>
          <w:bCs/>
        </w:rPr>
        <w:t>APCO Treasurer’s Report</w:t>
      </w:r>
      <w:r>
        <w:t xml:space="preserve"> was presented by Phyllis Fuller as follows:</w:t>
      </w:r>
    </w:p>
    <w:p w14:paraId="32035524" w14:textId="77777777" w:rsidR="00220D4C" w:rsidRDefault="00220D4C" w:rsidP="00220D4C">
      <w:pPr>
        <w:spacing w:after="0"/>
      </w:pPr>
      <w:r>
        <w:tab/>
        <w:t xml:space="preserve">Checking Account Income:  </w:t>
      </w:r>
      <w:r>
        <w:tab/>
      </w:r>
      <w:r>
        <w:tab/>
      </w:r>
      <w:r>
        <w:tab/>
        <w:t>$10,957.56</w:t>
      </w:r>
    </w:p>
    <w:p w14:paraId="44E61474" w14:textId="77777777" w:rsidR="00220D4C" w:rsidRDefault="00220D4C" w:rsidP="00220D4C">
      <w:pPr>
        <w:spacing w:after="0"/>
      </w:pPr>
      <w:r>
        <w:tab/>
        <w:t>Expenses</w:t>
      </w:r>
      <w:r>
        <w:tab/>
      </w:r>
      <w:r>
        <w:tab/>
      </w:r>
      <w:r>
        <w:tab/>
      </w:r>
      <w:r>
        <w:tab/>
      </w:r>
      <w:r>
        <w:tab/>
        <w:t>$ 9,877.21</w:t>
      </w:r>
    </w:p>
    <w:p w14:paraId="49AB7FD4" w14:textId="77777777" w:rsidR="00220D4C" w:rsidRDefault="00220D4C" w:rsidP="00220D4C">
      <w:pPr>
        <w:spacing w:after="0"/>
      </w:pPr>
      <w:r>
        <w:tab/>
        <w:t>Checking Account Balance:</w:t>
      </w:r>
      <w:r>
        <w:tab/>
      </w:r>
      <w:r>
        <w:tab/>
      </w:r>
      <w:r>
        <w:tab/>
        <w:t>$22,009.59</w:t>
      </w:r>
    </w:p>
    <w:p w14:paraId="5353D21D" w14:textId="77777777" w:rsidR="00220D4C" w:rsidRDefault="00220D4C" w:rsidP="00220D4C">
      <w:pPr>
        <w:spacing w:after="0"/>
      </w:pPr>
      <w:r>
        <w:tab/>
        <w:t>Schwab Account Balance as of 2/28/22</w:t>
      </w:r>
      <w:r>
        <w:tab/>
      </w:r>
      <w:r>
        <w:tab/>
        <w:t>$84,811.43</w:t>
      </w:r>
    </w:p>
    <w:p w14:paraId="51B0842A" w14:textId="77777777" w:rsidR="00220D4C" w:rsidRDefault="00220D4C" w:rsidP="00220D4C">
      <w:pPr>
        <w:spacing w:after="0"/>
      </w:pPr>
      <w:r>
        <w:tab/>
        <w:t>Total Balance</w:t>
      </w:r>
      <w:r>
        <w:tab/>
      </w:r>
      <w:r>
        <w:tab/>
      </w:r>
      <w:r>
        <w:tab/>
      </w:r>
      <w:r>
        <w:tab/>
      </w:r>
      <w:r>
        <w:tab/>
        <w:t>$106,821.02</w:t>
      </w:r>
    </w:p>
    <w:p w14:paraId="7BCB3318" w14:textId="77777777" w:rsidR="00220D4C" w:rsidRDefault="00220D4C" w:rsidP="00220D4C">
      <w:r>
        <w:t>Motion to accept the report made by Tim Jones and seconded by Dave Rapacz. Motion carried</w:t>
      </w:r>
      <w:r>
        <w:tab/>
      </w:r>
    </w:p>
    <w:p w14:paraId="3D7418E1" w14:textId="757641C1" w:rsidR="00220D4C" w:rsidRDefault="00220D4C" w:rsidP="00220D4C">
      <w:r>
        <w:rPr>
          <w:b/>
          <w:bCs/>
        </w:rPr>
        <w:lastRenderedPageBreak/>
        <w:t>APCO President Report</w:t>
      </w:r>
      <w:r w:rsidR="001A3FC5">
        <w:t xml:space="preserve"> - </w:t>
      </w:r>
      <w:r>
        <w:t>Chris Collom reported that there have been meetings with the webpage designer and we are looking to present the new chapter page in May or early summer.</w:t>
      </w:r>
    </w:p>
    <w:p w14:paraId="29EB3EA4" w14:textId="1FC2D2C3" w:rsidR="00220D4C" w:rsidRDefault="00220D4C" w:rsidP="00220D4C">
      <w:r>
        <w:rPr>
          <w:b/>
          <w:bCs/>
        </w:rPr>
        <w:t>CJIJ Update</w:t>
      </w:r>
      <w:r w:rsidR="001A3FC5">
        <w:t xml:space="preserve"> - </w:t>
      </w:r>
      <w:r>
        <w:t>Jeremy Ludwig stated there is nothing new to report at this time.</w:t>
      </w:r>
    </w:p>
    <w:p w14:paraId="40CED752" w14:textId="65418A88" w:rsidR="00220D4C" w:rsidRDefault="00220D4C" w:rsidP="00220D4C">
      <w:r>
        <w:rPr>
          <w:b/>
          <w:bCs/>
        </w:rPr>
        <w:t>Training/Membership Activities</w:t>
      </w:r>
      <w:r>
        <w:t xml:space="preserve"> – Caitlin Sampsell reported that the State Fall Training is to be held at Oakland Community College on November 1</w:t>
      </w:r>
      <w:r w:rsidR="001A3FC5">
        <w:rPr>
          <w:vertAlign w:val="superscript"/>
        </w:rPr>
        <w:t>st</w:t>
      </w:r>
      <w:r w:rsidR="001A3FC5">
        <w:t xml:space="preserve"> and</w:t>
      </w:r>
      <w:r>
        <w:t xml:space="preserve"> 2</w:t>
      </w:r>
      <w:r w:rsidR="001A3FC5">
        <w:rPr>
          <w:vertAlign w:val="superscript"/>
        </w:rPr>
        <w:t>nd</w:t>
      </w:r>
      <w:r w:rsidR="001A3FC5">
        <w:t>.</w:t>
      </w:r>
      <w:r>
        <w:t xml:space="preserve"> It will be a one-day training, offered twice. Session will be “Disability Awareness” presented by Niagara University. Information and registration will be posted on the chapter websites soon.</w:t>
      </w:r>
    </w:p>
    <w:p w14:paraId="5A27320A" w14:textId="77777777" w:rsidR="00220D4C" w:rsidRDefault="00220D4C" w:rsidP="00220D4C">
      <w:r>
        <w:rPr>
          <w:b/>
          <w:bCs/>
        </w:rPr>
        <w:t>Professional Development</w:t>
      </w:r>
      <w:r>
        <w:t xml:space="preserve"> – Kelley Cunningham reported that National APCO has a Young Professional’s committee and the are always seeking submissions on someone under 35 </w:t>
      </w:r>
      <w:proofErr w:type="spellStart"/>
      <w:r>
        <w:t>yoa</w:t>
      </w:r>
      <w:proofErr w:type="spellEnd"/>
      <w:r>
        <w:t xml:space="preserve"> to be highlighted. To enter a person, use the form on the national website. </w:t>
      </w:r>
    </w:p>
    <w:p w14:paraId="2CB78DE3" w14:textId="77777777" w:rsidR="00220D4C" w:rsidRDefault="00220D4C" w:rsidP="00220D4C">
      <w:pPr>
        <w:rPr>
          <w:smallCaps/>
        </w:rPr>
      </w:pPr>
      <w:r>
        <w:rPr>
          <w:b/>
          <w:bCs/>
        </w:rPr>
        <w:t>Technical</w:t>
      </w:r>
      <w:r>
        <w:t xml:space="preserve"> – Jeff Kelly reported that they have been working with Consumers Energy adding channels and also working with Oakland County. Clinton County just went live and they are starting work with Menominee. Upgrades will occur this summer.         </w:t>
      </w:r>
    </w:p>
    <w:p w14:paraId="18CB18A8" w14:textId="5DF1893F" w:rsidR="00220D4C" w:rsidRDefault="00220D4C" w:rsidP="00220D4C">
      <w:pPr>
        <w:rPr>
          <w:b/>
          <w:bCs/>
        </w:rPr>
      </w:pPr>
      <w:r>
        <w:rPr>
          <w:b/>
          <w:bCs/>
        </w:rPr>
        <w:t>Frequency Coordination/MPSFAC/700Mz</w:t>
      </w:r>
      <w:r w:rsidR="001A3FC5">
        <w:rPr>
          <w:b/>
          <w:bCs/>
        </w:rPr>
        <w:t xml:space="preserve"> - </w:t>
      </w:r>
      <w:r>
        <w:t>No report at this time</w:t>
      </w:r>
    </w:p>
    <w:p w14:paraId="427D9AAE" w14:textId="7DDD918D" w:rsidR="00220D4C" w:rsidRDefault="00220D4C" w:rsidP="00220D4C">
      <w:r>
        <w:t>F</w:t>
      </w:r>
      <w:r>
        <w:rPr>
          <w:b/>
          <w:bCs/>
        </w:rPr>
        <w:t>irstNet</w:t>
      </w:r>
      <w:r w:rsidR="001A3FC5">
        <w:rPr>
          <w:b/>
          <w:bCs/>
        </w:rPr>
        <w:t xml:space="preserve"> - </w:t>
      </w:r>
      <w:r>
        <w:t xml:space="preserve">Sent a </w:t>
      </w:r>
      <w:r w:rsidR="001A3FC5">
        <w:t>report as</w:t>
      </w:r>
      <w:r>
        <w:t xml:space="preserve"> follows: February 22</w:t>
      </w:r>
      <w:r>
        <w:rPr>
          <w:vertAlign w:val="superscript"/>
        </w:rPr>
        <w:t>nd</w:t>
      </w:r>
      <w:r>
        <w:t xml:space="preserve"> was the 10 </w:t>
      </w:r>
      <w:proofErr w:type="spellStart"/>
      <w:r>
        <w:t>yr</w:t>
      </w:r>
      <w:proofErr w:type="spellEnd"/>
      <w:r>
        <w:t xml:space="preserve"> anniversary of FirstNet authority. Information on equipment availability was made at the meeting.</w:t>
      </w:r>
    </w:p>
    <w:p w14:paraId="67A3E125" w14:textId="43043FB4" w:rsidR="00220D4C" w:rsidRDefault="00220D4C" w:rsidP="00220D4C">
      <w:r>
        <w:rPr>
          <w:b/>
          <w:bCs/>
        </w:rPr>
        <w:t>Joint Michigan Conference</w:t>
      </w:r>
      <w:r w:rsidR="001A3FC5">
        <w:t xml:space="preserve"> - </w:t>
      </w:r>
      <w:r>
        <w:t>Tammy Smith reported that event is less than two months away at Kalamazoo Radisson. Reminders will be going out. Room Block is valid until April 24</w:t>
      </w:r>
      <w:r>
        <w:rPr>
          <w:vertAlign w:val="superscript"/>
        </w:rPr>
        <w:t>th</w:t>
      </w:r>
      <w:r>
        <w:t>. May 16-</w:t>
      </w:r>
      <w:r w:rsidR="001A3FC5">
        <w:t>19 are</w:t>
      </w:r>
      <w:r>
        <w:t xml:space="preserve"> the conference dates and the daily keynote speakers are: Iron </w:t>
      </w:r>
      <w:r w:rsidR="001A3FC5">
        <w:t>Jen, Joe</w:t>
      </w:r>
      <w:r>
        <w:t xml:space="preserve"> Serio, Chief Richard Picciotto, Matt Grogan and Sam Glenn. There will be 23 credits for full conference attendance. SNC number request will be submitted in the near future. There are still some openings for a presentation.  Vendor registration is still open. Attendee registration is open.  You can register someone, and change the name at a later </w:t>
      </w:r>
      <w:r w:rsidR="001A3FC5">
        <w:t>date,</w:t>
      </w:r>
      <w:r>
        <w:t xml:space="preserve"> if necessary, just be sure to register the person and reserve their room. Phyllis added that all breakfast/lunches and two dinners as well as evening entertainment is included in the $600 registration fee. The next Conference Committee meeting will be held virtually on April 11</w:t>
      </w:r>
      <w:r>
        <w:rPr>
          <w:vertAlign w:val="superscript"/>
        </w:rPr>
        <w:t>th</w:t>
      </w:r>
      <w:r>
        <w:t xml:space="preserve"> at 1pm. </w:t>
      </w:r>
    </w:p>
    <w:p w14:paraId="150143C7" w14:textId="71BB7F8F" w:rsidR="00220D4C" w:rsidRDefault="00220D4C" w:rsidP="00220D4C">
      <w:pPr>
        <w:rPr>
          <w:rFonts w:cstheme="minorHAnsi"/>
        </w:rPr>
      </w:pPr>
      <w:r>
        <w:rPr>
          <w:b/>
          <w:bCs/>
        </w:rPr>
        <w:t xml:space="preserve">APCO </w:t>
      </w:r>
      <w:r w:rsidR="001A3FC5">
        <w:rPr>
          <w:b/>
          <w:bCs/>
        </w:rPr>
        <w:t>National</w:t>
      </w:r>
      <w:r w:rsidR="001A3FC5">
        <w:t xml:space="preserve"> - </w:t>
      </w:r>
      <w:r>
        <w:t>Kim Ostin reported that o</w:t>
      </w:r>
      <w:r>
        <w:rPr>
          <w:rFonts w:cstheme="minorHAnsi"/>
          <w:shd w:val="clear" w:color="auto" w:fill="FFFFFF"/>
        </w:rPr>
        <w:t>n March 14, APC</w:t>
      </w:r>
      <w:r w:rsidR="001A3FC5">
        <w:rPr>
          <w:rFonts w:cstheme="minorHAnsi"/>
          <w:shd w:val="clear" w:color="auto" w:fill="FFFFFF"/>
        </w:rPr>
        <w:t>O announced</w:t>
      </w:r>
      <w:r>
        <w:rPr>
          <w:rFonts w:cstheme="minorHAnsi"/>
          <w:shd w:val="clear" w:color="auto" w:fill="FFFFFF"/>
        </w:rPr>
        <w:t> Mel Maier, former Commander of the Emergency Communications and Operations Division of the Oakland County (MI) Sheriff’s Office, had joined APCO as its new Chief Technology Officer (CTO). As CTO Maier will lead APCO’s technical efforts related to Next Generation 9-1-1, cybersecurity, and other emerging technologies.</w:t>
      </w:r>
    </w:p>
    <w:p w14:paraId="32B28488" w14:textId="150CAD8A" w:rsidR="00220D4C" w:rsidRDefault="00220D4C" w:rsidP="00220D4C">
      <w:r>
        <w:t>The 2022 Conference &amp; Expo is being held in Anaheim, California from August 7</w:t>
      </w:r>
      <w:r>
        <w:rPr>
          <w:vertAlign w:val="superscript"/>
        </w:rPr>
        <w:t>th</w:t>
      </w:r>
      <w:r>
        <w:t xml:space="preserve"> to the 10</w:t>
      </w:r>
      <w:r>
        <w:rPr>
          <w:vertAlign w:val="superscript"/>
        </w:rPr>
        <w:t>th</w:t>
      </w:r>
      <w:r>
        <w:t>.  FLASH DAY is on Monday, April 4</w:t>
      </w:r>
      <w:r>
        <w:rPr>
          <w:vertAlign w:val="superscript"/>
        </w:rPr>
        <w:t>TH</w:t>
      </w:r>
      <w:r>
        <w:t xml:space="preserve">. If you are planning to volunteer at the conference, do not register until you have read through all the information since you can receive a free day for volunteering and once you have registered at the full price, there are no partial refunds.   Credits: Mon/Tues-13; Tues/Wed- 12; Wed/Thu- 10    6/day </w:t>
      </w:r>
    </w:p>
    <w:p w14:paraId="059331A6" w14:textId="77777777" w:rsidR="00220D4C" w:rsidRDefault="00220D4C" w:rsidP="00220D4C">
      <w:r>
        <w:t xml:space="preserve">The Opening Keynote Speaker and Distinguished Achievers Breakfast speakers have been announced and the full schedule is currently being set. </w:t>
      </w:r>
    </w:p>
    <w:p w14:paraId="647634E1" w14:textId="77777777" w:rsidR="001A3FC5" w:rsidRDefault="001A3FC5" w:rsidP="00220D4C"/>
    <w:p w14:paraId="59053B10" w14:textId="77777777" w:rsidR="001A3FC5" w:rsidRDefault="001A3FC5" w:rsidP="00220D4C"/>
    <w:p w14:paraId="7AE4516B" w14:textId="25D78B3C" w:rsidR="00220D4C" w:rsidRDefault="00220D4C" w:rsidP="00220D4C">
      <w:r>
        <w:lastRenderedPageBreak/>
        <w:t xml:space="preserve">Upcoming training webinars available free to members are: </w:t>
      </w:r>
    </w:p>
    <w:p w14:paraId="241464D8" w14:textId="77777777" w:rsidR="00220D4C" w:rsidRDefault="00582B32" w:rsidP="00220D4C">
      <w:pPr>
        <w:pStyle w:val="NormalWeb"/>
        <w:shd w:val="clear" w:color="auto" w:fill="FFFFFF"/>
        <w:rPr>
          <w:rFonts w:asciiTheme="minorHAnsi" w:eastAsiaTheme="minorHAnsi" w:hAnsiTheme="minorHAnsi" w:cstheme="minorHAnsi"/>
          <w:sz w:val="22"/>
          <w:szCs w:val="22"/>
        </w:rPr>
      </w:pPr>
      <w:hyperlink r:id="rId8" w:tgtFrame="_blank" w:tooltip="Protected by Outlook: http://selligenttier.naylorcampaigns.com/track?type=click&amp;enid=ZWFzPTEmbXNpZD0mYXVpZD0mbWFpbGluZ2lkPTYxOTIzMiZtZXNzYWdlaWQ9NjE5MjMyJmRhdGFiYXNlaWQ9NjE5MjMyJnNlcmlhbD0xNjgxMDAyNyZlbWFpbGlkPW1hcmtpbTQyQGhvdG1haWwuY29tJnVzZXJpZD0zNDE3OD" w:history="1">
        <w:r w:rsidR="00220D4C">
          <w:rPr>
            <w:rStyle w:val="Strong"/>
            <w:rFonts w:asciiTheme="minorHAnsi" w:hAnsiTheme="minorHAnsi" w:cstheme="minorHAnsi"/>
            <w:sz w:val="22"/>
            <w:szCs w:val="22"/>
            <w:u w:val="single"/>
            <w:bdr w:val="none" w:sz="0" w:space="0" w:color="auto" w:frame="1"/>
          </w:rPr>
          <w:t>Overcoming GIS Challenges in a NG9-1-1 World: A Case Study</w:t>
        </w:r>
      </w:hyperlink>
      <w:r w:rsidR="00220D4C">
        <w:rPr>
          <w:rStyle w:val="Strong"/>
          <w:rFonts w:asciiTheme="minorHAnsi" w:hAnsiTheme="minorHAnsi" w:cstheme="minorHAnsi"/>
          <w:sz w:val="22"/>
          <w:szCs w:val="22"/>
          <w:u w:val="single"/>
          <w:bdr w:val="none" w:sz="0" w:space="0" w:color="auto" w:frame="1"/>
        </w:rPr>
        <w:t xml:space="preserve"> - </w:t>
      </w:r>
      <w:r w:rsidR="00220D4C">
        <w:rPr>
          <w:rFonts w:asciiTheme="minorHAnsi" w:hAnsiTheme="minorHAnsi" w:cstheme="minorHAnsi"/>
          <w:sz w:val="22"/>
          <w:szCs w:val="22"/>
        </w:rPr>
        <w:t>March 30 | 1:00 - 2:00 p.m.</w:t>
      </w:r>
      <w:r w:rsidR="00220D4C">
        <w:rPr>
          <w:rFonts w:asciiTheme="minorHAnsi" w:hAnsiTheme="minorHAnsi" w:cstheme="minorHAnsi"/>
          <w:sz w:val="22"/>
          <w:szCs w:val="22"/>
        </w:rPr>
        <w:br/>
      </w:r>
      <w:hyperlink r:id="rId9" w:tgtFrame="_blank" w:tooltip="Protected by Outlook: http://selligenttier.naylorcampaigns.com/track?type=click&amp;enid=ZWFzPTEmbXNpZD0mYXVpZD0mbWFpbGluZ2lkPTYxOTIzMiZtZXNzYWdlaWQ9NjE5MjMyJmRhdGFiYXNlaWQ9NjE5MjMyJnNlcmlhbD0xNjgxMDAyNyZlbWFpbGlkPW1hcmtpbTQyQGhvdG1haWwuY29tJnVzZXJpZD0zNDE3OD" w:history="1">
        <w:r w:rsidR="00220D4C">
          <w:rPr>
            <w:rStyle w:val="Strong"/>
            <w:rFonts w:asciiTheme="minorHAnsi" w:hAnsiTheme="minorHAnsi" w:cstheme="minorHAnsi"/>
            <w:sz w:val="22"/>
            <w:szCs w:val="22"/>
            <w:u w:val="single"/>
            <w:bdr w:val="none" w:sz="0" w:space="0" w:color="auto" w:frame="1"/>
          </w:rPr>
          <w:t>Resources &amp; Recommendations for Calls Involving Missing Children on the Autism Spectrum</w:t>
        </w:r>
      </w:hyperlink>
      <w:r w:rsidR="00220D4C">
        <w:rPr>
          <w:rFonts w:asciiTheme="minorHAnsi" w:hAnsiTheme="minorHAnsi" w:cstheme="minorHAnsi"/>
          <w:sz w:val="22"/>
          <w:szCs w:val="22"/>
        </w:rPr>
        <w:br/>
        <w:t>April 27 | 1:00 - 2:00 p.m.</w:t>
      </w:r>
      <w:r w:rsidR="00220D4C">
        <w:rPr>
          <w:rFonts w:asciiTheme="minorHAnsi" w:eastAsiaTheme="minorHAnsi" w:hAnsiTheme="minorHAnsi" w:cstheme="minorBidi"/>
          <w:sz w:val="22"/>
          <w:szCs w:val="22"/>
        </w:rPr>
        <w:br/>
      </w:r>
      <w:hyperlink r:id="rId10" w:tgtFrame="_blank" w:tooltip="Protected by Outlook: http://selligenttier.naylorcampaigns.com/track?type=click&amp;enid=ZWFzPTEmbXNpZD0mYXVpZD0mbWFpbGluZ2lkPTYxOTIzMiZtZXNzYWdlaWQ9NjE5MjMyJmRhdGFiYXNlaWQ9NjE5MjMyJnNlcmlhbD0xNjgxMDAyNyZlbWFpbGlkPW1hcmtpbTQyQGhvdG1haWwuY29tJnVzZXJpZD0zNDE3OD" w:history="1">
        <w:r w:rsidR="00220D4C">
          <w:rPr>
            <w:rStyle w:val="Hyperlink"/>
            <w:rFonts w:asciiTheme="minorHAnsi" w:eastAsiaTheme="minorHAnsi" w:hAnsiTheme="minorHAnsi" w:cstheme="minorHAnsi"/>
            <w:sz w:val="22"/>
            <w:szCs w:val="22"/>
          </w:rPr>
          <w:t>A Formula for Public Safety Success</w:t>
        </w:r>
      </w:hyperlink>
      <w:r w:rsidR="00220D4C">
        <w:rPr>
          <w:rFonts w:asciiTheme="minorHAnsi" w:eastAsiaTheme="minorHAnsi" w:hAnsiTheme="minorHAnsi" w:cstheme="minorHAnsi"/>
          <w:sz w:val="22"/>
          <w:szCs w:val="22"/>
          <w:u w:val="single"/>
        </w:rPr>
        <w:t xml:space="preserve"> </w:t>
      </w:r>
      <w:r w:rsidR="00220D4C">
        <w:rPr>
          <w:rFonts w:asciiTheme="minorHAnsi" w:eastAsiaTheme="minorHAnsi" w:hAnsiTheme="minorHAnsi" w:cstheme="minorHAnsi"/>
          <w:sz w:val="22"/>
          <w:szCs w:val="22"/>
        </w:rPr>
        <w:t>- May 4 | 1:00 - 2:00 p.m.</w:t>
      </w:r>
    </w:p>
    <w:p w14:paraId="3D6D6665" w14:textId="77777777" w:rsidR="00220D4C" w:rsidRDefault="00220D4C" w:rsidP="00220D4C">
      <w:r>
        <w:t>Committee sign up continues thru April 1</w:t>
      </w:r>
      <w:r>
        <w:rPr>
          <w:vertAlign w:val="superscript"/>
        </w:rPr>
        <w:t>st</w:t>
      </w:r>
      <w:r>
        <w:t>. Young Professionals, Health &amp; Wellness and Cybersecurity, and Awards are just a few of the committees accepting potential members. You will be notified by June 30</w:t>
      </w:r>
      <w:r>
        <w:rPr>
          <w:vertAlign w:val="superscript"/>
        </w:rPr>
        <w:t>th</w:t>
      </w:r>
      <w:r>
        <w:t xml:space="preserve"> if you have been selected for a committee.</w:t>
      </w:r>
    </w:p>
    <w:p w14:paraId="28FE05D0" w14:textId="7960B216" w:rsidR="00220D4C" w:rsidRDefault="00220D4C" w:rsidP="00220D4C">
      <w:r>
        <w:t>National Award Nominations are open until April 1</w:t>
      </w:r>
      <w:r>
        <w:rPr>
          <w:vertAlign w:val="superscript"/>
        </w:rPr>
        <w:t>ST</w:t>
      </w:r>
      <w:r>
        <w:t xml:space="preserve"> in all APCO categories. Anyone can submit a </w:t>
      </w:r>
      <w:r w:rsidR="001A3FC5">
        <w:t>nominee;</w:t>
      </w:r>
      <w:r>
        <w:t xml:space="preserve"> it doesn’t have to come from the chapter board.</w:t>
      </w:r>
    </w:p>
    <w:p w14:paraId="3431BD3A" w14:textId="41A07356" w:rsidR="00220D4C" w:rsidRDefault="00220D4C" w:rsidP="00220D4C">
      <w:r>
        <w:rPr>
          <w:b/>
          <w:bCs/>
        </w:rPr>
        <w:t>APCO Awards</w:t>
      </w:r>
      <w:r w:rsidR="001A3FC5">
        <w:t xml:space="preserve"> - </w:t>
      </w:r>
      <w:r>
        <w:t>Sandra Nielsen reported that the 2021 Michigan award winners have been submitted to National for consideration. She will be meeting with Kelley &amp; Kim Grafton to get the 2022 applications updated to be used this year for nominees.</w:t>
      </w:r>
    </w:p>
    <w:p w14:paraId="73352A8A" w14:textId="22B01465" w:rsidR="00220D4C" w:rsidRDefault="00220D4C" w:rsidP="00220D4C">
      <w:r>
        <w:rPr>
          <w:b/>
          <w:bCs/>
        </w:rPr>
        <w:t>Historical</w:t>
      </w:r>
      <w:r w:rsidR="001A3FC5">
        <w:rPr>
          <w:b/>
          <w:bCs/>
        </w:rPr>
        <w:t xml:space="preserve"> - </w:t>
      </w:r>
      <w:r>
        <w:t>No Report</w:t>
      </w:r>
    </w:p>
    <w:p w14:paraId="59ADF37B" w14:textId="2BC00240" w:rsidR="00220D4C" w:rsidRDefault="00220D4C" w:rsidP="00220D4C">
      <w:r>
        <w:t>C</w:t>
      </w:r>
      <w:r>
        <w:rPr>
          <w:b/>
          <w:bCs/>
        </w:rPr>
        <w:t>ommercial</w:t>
      </w:r>
      <w:r w:rsidR="001A3FC5">
        <w:rPr>
          <w:b/>
          <w:bCs/>
        </w:rPr>
        <w:t xml:space="preserve"> - </w:t>
      </w:r>
      <w:r>
        <w:t>Larry Stidham reported the CCAM and CAC are working on helping chapters at the state level to see what is working and what needs to be re-worked. They are creating videos that explain the role of a CCAM and how they can be utilized by the chapter. The breakfast at the National Conference is being worked on. Annual meeting was held February 1</w:t>
      </w:r>
      <w:r>
        <w:rPr>
          <w:vertAlign w:val="superscript"/>
        </w:rPr>
        <w:t>st</w:t>
      </w:r>
      <w:r>
        <w:t xml:space="preserve"> in Daytona at APCO HQ. Jim added, if you’d like to see a training at one of the chapter meetings, contact them.</w:t>
      </w:r>
    </w:p>
    <w:p w14:paraId="01629F90" w14:textId="7F7DAAB4" w:rsidR="00220D4C" w:rsidRDefault="00220D4C" w:rsidP="00220D4C">
      <w:r w:rsidRPr="001A3FC5">
        <w:rPr>
          <w:b/>
          <w:bCs/>
        </w:rPr>
        <w:t>Legislative Report</w:t>
      </w:r>
      <w:r w:rsidR="001A3FC5">
        <w:t xml:space="preserve"> - </w:t>
      </w:r>
      <w:r>
        <w:t xml:space="preserve">submitted by Jordyn Selleck: </w:t>
      </w:r>
    </w:p>
    <w:p w14:paraId="3F8FFDAD"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u w:val="single"/>
        </w:rPr>
        <w:t>SB710</w:t>
      </w:r>
    </w:p>
    <w:p w14:paraId="1203AFB1"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This is a companion bill to 708 and 709 regarding the baby box at hospitals and 24/7 fire stations.  Members of MCDA met with the bill sponsor to voice their concerns.  The biggest concern being once a baby is placed, a 911 call is automatically triggered which is prohibited by the 911 act.  Other concerns include required testing twice a day and good standards are expressed for fire, police, EMS, and hospital staff; however, 911 staff is not mentioned.</w:t>
      </w:r>
    </w:p>
    <w:p w14:paraId="3277D013"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 </w:t>
      </w:r>
    </w:p>
    <w:p w14:paraId="39763A46"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The sponsors were not aware of the concerns raised and there has been no movement on the bill.</w:t>
      </w:r>
    </w:p>
    <w:p w14:paraId="07A67350"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 </w:t>
      </w:r>
    </w:p>
    <w:p w14:paraId="17A27C69"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u w:val="single"/>
        </w:rPr>
        <w:t>988 Update</w:t>
      </w:r>
    </w:p>
    <w:p w14:paraId="4F8B9266"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The workgroup continues to work with MiCAL and MDHHS, which are the agencies contracted to provide 988 services.  The plan is to rollout different regions throughout the state; soft launch in July and hard launch in spring of next year.  The workgroup is making sure 988 is involving PSAP directors in the rollout in their area.  To do a soft launch in July, if 988 cannot answer the call, Vibrant will.  It would be a call forward to their 800 number already in place.</w:t>
      </w:r>
    </w:p>
    <w:p w14:paraId="387C2D1F"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 </w:t>
      </w:r>
    </w:p>
    <w:p w14:paraId="0EDBBE7B"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The intention is to receive grant money for 988 to be funded as 911 funds will not be available for use.  They are waiting for NENA to create national standards for 988.  NENA already has a standard for crisis hotlines which needs to be pushed to the call centers. </w:t>
      </w:r>
    </w:p>
    <w:p w14:paraId="1F271B59"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 </w:t>
      </w:r>
    </w:p>
    <w:p w14:paraId="3A50F4AF"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lastRenderedPageBreak/>
        <w:t>One of the biggest issues is defining behavioral health.  The 988 group wants 911 to transfer behavioral health calls.  The federal legislation only discusses the national suicide prevention lifeline, suicide prevention, and those who are in imminent threat of harming themselves.  The 988 group need to understand everything that may contain and staff their centers accordingly.  There is much to figure out going forward.</w:t>
      </w:r>
    </w:p>
    <w:p w14:paraId="4EC79EC3"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 </w:t>
      </w:r>
    </w:p>
    <w:p w14:paraId="5B2279BA"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MDHHS is being encouraged to submit white papers for conferences, educational days at association meetings, etc.  This will allow larger groups to see the plan and be informed outside of the workgroups.</w:t>
      </w:r>
    </w:p>
    <w:p w14:paraId="54A4BB12"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 </w:t>
      </w:r>
    </w:p>
    <w:p w14:paraId="4EA98DF6"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Another issue is how calls will be routed to the PSAPs.  There is currently no mechanism in place.  In the beginning stages, at a federal level, a workgroup has convened calls with the carriers to discuss the opportunity for the crisis lines to have the ability to contact exigent circumstances within the carriers to receive the tower location. </w:t>
      </w:r>
    </w:p>
    <w:p w14:paraId="59B7E9D6"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 </w:t>
      </w:r>
    </w:p>
    <w:p w14:paraId="7F929DEA"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One in five calls transferred to 988 today go abandoned, with no way for the center to call back.  The centers manned by MiCAL are intending to be 24/7.   </w:t>
      </w:r>
    </w:p>
    <w:p w14:paraId="36C11EC8"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 </w:t>
      </w:r>
    </w:p>
    <w:p w14:paraId="29C6B367"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u w:val="single"/>
        </w:rPr>
        <w:t>PA 162 and 163</w:t>
      </w:r>
    </w:p>
    <w:p w14:paraId="46DD3A9A"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This creates a fund in Treasury allowing for a grant program to go to locals to partner with a community agency for a crisis responder/responding team.  The local units of government need to apply for the grant.  When applying, an MOU between the community agencies and law enforcement agencies needs to be submitted as well. </w:t>
      </w:r>
    </w:p>
    <w:p w14:paraId="301E0B06"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 </w:t>
      </w:r>
    </w:p>
    <w:p w14:paraId="0B99C04C"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The subcommittee is not taking a position on these bills, only watching to see if anyone applies. </w:t>
      </w:r>
    </w:p>
    <w:p w14:paraId="2472D24B" w14:textId="77777777" w:rsidR="00220D4C" w:rsidRDefault="00220D4C" w:rsidP="00220D4C">
      <w:pPr>
        <w:pStyle w:val="NormalWeb"/>
        <w:shd w:val="clear" w:color="auto" w:fill="FFFFFF"/>
        <w:spacing w:before="0" w:beforeAutospacing="0" w:after="0" w:afterAutospacing="0"/>
        <w:textAlignment w:val="baseline"/>
        <w:rPr>
          <w:rFonts w:asciiTheme="minorHAnsi" w:hAnsiTheme="minorHAnsi" w:cstheme="minorHAnsi"/>
          <w:color w:val="323130"/>
          <w:sz w:val="22"/>
          <w:szCs w:val="22"/>
        </w:rPr>
      </w:pPr>
      <w:r>
        <w:rPr>
          <w:rFonts w:asciiTheme="minorHAnsi" w:hAnsiTheme="minorHAnsi" w:cstheme="minorHAnsi"/>
          <w:b/>
          <w:bCs/>
          <w:color w:val="323130"/>
          <w:sz w:val="22"/>
          <w:szCs w:val="22"/>
        </w:rPr>
        <w:t> </w:t>
      </w:r>
    </w:p>
    <w:p w14:paraId="63FA40F0"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u w:val="single"/>
        </w:rPr>
        <w:t>Governor’s proposed 22/23 budget</w:t>
      </w:r>
    </w:p>
    <w:p w14:paraId="129A3226"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Items to point out:</w:t>
      </w:r>
    </w:p>
    <w:p w14:paraId="4082920E"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 </w:t>
      </w:r>
    </w:p>
    <w:p w14:paraId="6C29EA0A" w14:textId="77777777" w:rsidR="00220D4C" w:rsidRDefault="00220D4C" w:rsidP="00220D4C">
      <w:pPr>
        <w:pStyle w:val="NormalWeb"/>
        <w:shd w:val="clear" w:color="auto" w:fill="FFFFFF"/>
        <w:spacing w:before="0" w:beforeAutospacing="0" w:after="0" w:afterAutospacing="0"/>
        <w:ind w:left="1260" w:hanging="36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bdr w:val="none" w:sz="0" w:space="0" w:color="auto" w:frame="1"/>
        </w:rPr>
        <w:t>·       </w:t>
      </w:r>
      <w:r>
        <w:rPr>
          <w:rFonts w:asciiTheme="minorHAnsi" w:hAnsiTheme="minorHAnsi" w:cstheme="minorHAnsi"/>
          <w:color w:val="323130"/>
          <w:sz w:val="22"/>
          <w:szCs w:val="22"/>
        </w:rPr>
        <w:t>$30M in one-time bonuses for law enforcement and first responders.</w:t>
      </w:r>
    </w:p>
    <w:p w14:paraId="1F04825D" w14:textId="77777777" w:rsidR="00220D4C" w:rsidRDefault="00220D4C" w:rsidP="00220D4C">
      <w:pPr>
        <w:pStyle w:val="NormalWeb"/>
        <w:shd w:val="clear" w:color="auto" w:fill="FFFFFF"/>
        <w:spacing w:before="0" w:beforeAutospacing="0" w:after="0" w:afterAutospacing="0"/>
        <w:ind w:left="1260" w:hanging="36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bdr w:val="none" w:sz="0" w:space="0" w:color="auto" w:frame="1"/>
        </w:rPr>
        <w:t>·       </w:t>
      </w:r>
      <w:r>
        <w:rPr>
          <w:rFonts w:asciiTheme="minorHAnsi" w:hAnsiTheme="minorHAnsi" w:cstheme="minorHAnsi"/>
          <w:color w:val="323130"/>
          <w:sz w:val="22"/>
          <w:szCs w:val="22"/>
        </w:rPr>
        <w:t>$500M in hero pay for frontline workers (as defined by federal regulations).</w:t>
      </w:r>
    </w:p>
    <w:p w14:paraId="0B09DFAA" w14:textId="77777777" w:rsidR="00220D4C" w:rsidRDefault="00220D4C" w:rsidP="00220D4C">
      <w:pPr>
        <w:pStyle w:val="NormalWeb"/>
        <w:shd w:val="clear" w:color="auto" w:fill="FFFFFF"/>
        <w:spacing w:before="0" w:beforeAutospacing="0" w:after="0" w:afterAutospacing="0"/>
        <w:ind w:left="1260" w:hanging="36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bdr w:val="none" w:sz="0" w:space="0" w:color="auto" w:frame="1"/>
        </w:rPr>
        <w:t>·       </w:t>
      </w:r>
      <w:r>
        <w:rPr>
          <w:rFonts w:asciiTheme="minorHAnsi" w:hAnsiTheme="minorHAnsi" w:cstheme="minorHAnsi"/>
          <w:color w:val="323130"/>
          <w:sz w:val="22"/>
          <w:szCs w:val="22"/>
        </w:rPr>
        <w:t>$10M in local heroes marketing campaign to attract new employees to jobs in teaching, police, fire, and nursing.</w:t>
      </w:r>
    </w:p>
    <w:p w14:paraId="14D620E0" w14:textId="77777777" w:rsidR="00220D4C" w:rsidRDefault="00220D4C" w:rsidP="00220D4C">
      <w:pPr>
        <w:pStyle w:val="NormalWeb"/>
        <w:shd w:val="clear" w:color="auto" w:fill="FFFFFF"/>
        <w:spacing w:before="0" w:beforeAutospacing="0" w:after="0" w:afterAutospacing="0"/>
        <w:ind w:left="1260" w:hanging="36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bdr w:val="none" w:sz="0" w:space="0" w:color="auto" w:frame="1"/>
        </w:rPr>
        <w:t>·       </w:t>
      </w:r>
      <w:r>
        <w:rPr>
          <w:rFonts w:asciiTheme="minorHAnsi" w:hAnsiTheme="minorHAnsi" w:cstheme="minorHAnsi"/>
          <w:color w:val="323130"/>
          <w:sz w:val="22"/>
          <w:szCs w:val="22"/>
        </w:rPr>
        <w:t>$20M in additional funding for first responder retention grants, which totals $50M including the current year funding.</w:t>
      </w:r>
    </w:p>
    <w:p w14:paraId="75B7F9FA" w14:textId="77777777" w:rsidR="00220D4C" w:rsidRDefault="00220D4C" w:rsidP="00220D4C">
      <w:pPr>
        <w:pStyle w:val="NormalWeb"/>
        <w:shd w:val="clear" w:color="auto" w:fill="FFFFFF"/>
        <w:spacing w:before="0" w:beforeAutospacing="0" w:after="0" w:afterAutospacing="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 </w:t>
      </w:r>
    </w:p>
    <w:p w14:paraId="2DFDEC66" w14:textId="77777777" w:rsidR="00220D4C" w:rsidRDefault="00220D4C" w:rsidP="00220D4C">
      <w:pPr>
        <w:pStyle w:val="NormalWeb"/>
        <w:shd w:val="clear" w:color="auto" w:fill="FFFFFF"/>
        <w:spacing w:before="0" w:beforeAutospacing="0" w:after="0" w:afterAutospacing="0"/>
        <w:ind w:left="540"/>
        <w:textAlignment w:val="baseline"/>
        <w:rPr>
          <w:rFonts w:ascii="Calibri" w:hAnsi="Calibri" w:cs="Calibri"/>
          <w:color w:val="323130"/>
          <w:sz w:val="22"/>
          <w:szCs w:val="22"/>
        </w:rPr>
      </w:pPr>
      <w:r>
        <w:rPr>
          <w:rFonts w:ascii="Calibri" w:hAnsi="Calibri" w:cs="Calibri"/>
          <w:color w:val="323130"/>
          <w:sz w:val="22"/>
          <w:szCs w:val="22"/>
        </w:rPr>
        <w:t>Regarding the question of who is considered a first responder, HB5522 is an appropriations bill, a supplemental package focusing mostly on public safety.  In the discussions on the Senate side is most likely where the first responder definition will be developed.</w:t>
      </w:r>
    </w:p>
    <w:p w14:paraId="0162D336" w14:textId="77777777" w:rsidR="00220D4C" w:rsidRDefault="00220D4C" w:rsidP="00220D4C">
      <w:pPr>
        <w:pStyle w:val="NormalWeb"/>
        <w:shd w:val="clear" w:color="auto" w:fill="FFFFFF"/>
        <w:spacing w:before="0" w:beforeAutospacing="0" w:after="0" w:afterAutospacing="0"/>
        <w:ind w:left="540"/>
        <w:textAlignment w:val="baseline"/>
        <w:rPr>
          <w:rFonts w:ascii="Calibri" w:hAnsi="Calibri" w:cs="Calibri"/>
          <w:color w:val="323130"/>
          <w:sz w:val="22"/>
          <w:szCs w:val="22"/>
        </w:rPr>
      </w:pPr>
      <w:r>
        <w:rPr>
          <w:rFonts w:ascii="Calibri" w:hAnsi="Calibri" w:cs="Calibri"/>
          <w:color w:val="323130"/>
          <w:sz w:val="22"/>
          <w:szCs w:val="22"/>
        </w:rPr>
        <w:t>  </w:t>
      </w:r>
    </w:p>
    <w:p w14:paraId="474D5D0A"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The SNO is researching where the classification for telecommunicators currently resides.  They have a call into the Civil Service Commission who creates classifications for jobs in the State of Michigan.  An excerpt in the public health code is the only place currently found where a definition of a telecommunicator is mentioned.  The excerpt is specifically related to critical incident stress, and specifically mentions dispatcher and emergency response communication employee.</w:t>
      </w:r>
    </w:p>
    <w:p w14:paraId="7DF718BB" w14:textId="77777777" w:rsidR="00220D4C" w:rsidRDefault="00220D4C" w:rsidP="00220D4C">
      <w:pPr>
        <w:pStyle w:val="NormalWeb"/>
        <w:shd w:val="clear" w:color="auto" w:fill="FFFFFF"/>
        <w:spacing w:before="0" w:beforeAutospacing="0" w:after="0" w:afterAutospacing="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 </w:t>
      </w:r>
    </w:p>
    <w:p w14:paraId="17C6FC2B" w14:textId="77777777" w:rsidR="006D3686" w:rsidRDefault="006D3686"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bdr w:val="none" w:sz="0" w:space="0" w:color="auto" w:frame="1"/>
        </w:rPr>
      </w:pPr>
    </w:p>
    <w:p w14:paraId="0B7CA9E9" w14:textId="03F98DF1"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bdr w:val="none" w:sz="0" w:space="0" w:color="auto" w:frame="1"/>
        </w:rPr>
        <w:t> </w:t>
      </w:r>
    </w:p>
    <w:p w14:paraId="488EF961"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u w:val="single"/>
        </w:rPr>
        <w:lastRenderedPageBreak/>
        <w:t>2025 911 Act rewrite</w:t>
      </w:r>
    </w:p>
    <w:p w14:paraId="3001DEBF"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A running list will be created listing issues, concerns, changes, and anything which should be included in the next rewrite so nothing is forgotten.  It should be mentioned at APCO, NENA, and MCDA to forward any ideas to Joni Harvey.</w:t>
      </w:r>
    </w:p>
    <w:p w14:paraId="52CB1D6D" w14:textId="77777777" w:rsidR="00220D4C" w:rsidRDefault="00220D4C" w:rsidP="00220D4C">
      <w:pPr>
        <w:pStyle w:val="NormalWeb"/>
        <w:shd w:val="clear" w:color="auto" w:fill="FFFFFF"/>
        <w:spacing w:before="0" w:beforeAutospacing="0" w:after="0" w:afterAutospacing="0"/>
        <w:ind w:left="540"/>
        <w:textAlignment w:val="baseline"/>
        <w:rPr>
          <w:rFonts w:asciiTheme="minorHAnsi" w:hAnsiTheme="minorHAnsi" w:cstheme="minorHAnsi"/>
          <w:color w:val="323130"/>
          <w:sz w:val="22"/>
          <w:szCs w:val="22"/>
        </w:rPr>
      </w:pPr>
      <w:r>
        <w:rPr>
          <w:rFonts w:asciiTheme="minorHAnsi" w:hAnsiTheme="minorHAnsi" w:cstheme="minorHAnsi"/>
          <w:color w:val="323130"/>
          <w:sz w:val="22"/>
          <w:szCs w:val="22"/>
        </w:rPr>
        <w:t>    </w:t>
      </w:r>
    </w:p>
    <w:p w14:paraId="5534C8D8" w14:textId="01B23489" w:rsidR="00220D4C" w:rsidRDefault="00220D4C" w:rsidP="00220D4C">
      <w:r>
        <w:rPr>
          <w:b/>
          <w:bCs/>
        </w:rPr>
        <w:t>State 9-1-1 Committee</w:t>
      </w:r>
      <w:r w:rsidR="001A3FC5">
        <w:t xml:space="preserve"> - </w:t>
      </w:r>
      <w:r>
        <w:t xml:space="preserve">Stephanie Lehman reported that they last met 3/9 in Lansing- in person. They welcomed two new members. The SNC has a work group working with MACP on the accreditation process. There were 1743 FTS’s approved and 112 were denied. </w:t>
      </w:r>
    </w:p>
    <w:p w14:paraId="6509F609" w14:textId="77777777" w:rsidR="00220D4C" w:rsidRDefault="00220D4C" w:rsidP="00220D4C">
      <w:r>
        <w:t xml:space="preserve">Training sub-committee is currently chaired by Dave Aungst with Stephanie Lehman as the vice-chair. </w:t>
      </w:r>
    </w:p>
    <w:p w14:paraId="4A30A2DE" w14:textId="77777777" w:rsidR="00220D4C" w:rsidRDefault="00220D4C" w:rsidP="00220D4C">
      <w:r>
        <w:t>Phyllis reported that the Certification sub-committee welcomed three new members. They are working with Kent, Huron, Mason-Oceana, and Lenawee counties.</w:t>
      </w:r>
    </w:p>
    <w:p w14:paraId="46E4F232" w14:textId="77777777" w:rsidR="00220D4C" w:rsidRDefault="00220D4C" w:rsidP="00220D4C">
      <w:r>
        <w:t>Michael Armitage reported on the Emerging Tech sub-committee. He stated there were two new members were appointed and that there was a lot of interest expressed to participate on this sub-committee</w:t>
      </w:r>
    </w:p>
    <w:p w14:paraId="582C2FF2" w14:textId="3974B459" w:rsidR="00220D4C" w:rsidRDefault="00220D4C" w:rsidP="00220D4C">
      <w:pPr>
        <w:rPr>
          <w:b/>
          <w:highlight w:val="green"/>
          <w:u w:val="single"/>
        </w:rPr>
      </w:pPr>
      <w:r>
        <w:rPr>
          <w:b/>
          <w:bCs/>
        </w:rPr>
        <w:t>State 9-1-1 Administrator</w:t>
      </w:r>
      <w:r>
        <w:t xml:space="preserve"> – T</w:t>
      </w:r>
      <w:bookmarkStart w:id="0" w:name="_Hlk89164529"/>
      <w:r>
        <w:t>heresa Hart presented the report as follow</w:t>
      </w:r>
      <w:r w:rsidR="001A3FC5">
        <w:t>s;</w:t>
      </w:r>
      <w:r>
        <w:rPr>
          <w:b/>
          <w:highlight w:val="green"/>
          <w:u w:val="single"/>
        </w:rPr>
        <w:t xml:space="preserve"> </w:t>
      </w:r>
    </w:p>
    <w:bookmarkEnd w:id="0"/>
    <w:p w14:paraId="32383134" w14:textId="77777777" w:rsidR="00220D4C" w:rsidRDefault="00220D4C" w:rsidP="00220D4C">
      <w:pPr>
        <w:rPr>
          <w:rFonts w:cs="Arial"/>
          <w:color w:val="252525"/>
        </w:rPr>
      </w:pPr>
      <w:r>
        <w:rPr>
          <w:rFonts w:cs="Arial"/>
          <w:color w:val="252525"/>
        </w:rPr>
        <w:t xml:space="preserve">This will be the first year using MiSNAP for the annual report forms (SNC 500 &amp; SNC 301).  We highly encourage everyone to log in as soon as possible to start working on those forms.  There are training videos on MiSNAP to help guide you through the process, but if you need additional help, contact </w:t>
      </w:r>
      <w:hyperlink r:id="rId11" w:history="1">
        <w:r>
          <w:rPr>
            <w:rStyle w:val="Hyperlink"/>
            <w:rFonts w:cs="Arial"/>
          </w:rPr>
          <w:t>Ms. Lyndsay Stephens</w:t>
        </w:r>
      </w:hyperlink>
      <w:r>
        <w:rPr>
          <w:rFonts w:cs="Arial"/>
        </w:rPr>
        <w:t xml:space="preserve">.  These forms are due with a hard deadline of </w:t>
      </w:r>
      <w:r>
        <w:rPr>
          <w:rFonts w:cs="Arial"/>
          <w:b/>
          <w:bCs/>
        </w:rPr>
        <w:t xml:space="preserve">May 15 </w:t>
      </w:r>
      <w:r>
        <w:rPr>
          <w:rFonts w:cs="Arial"/>
        </w:rPr>
        <w:t xml:space="preserve">as directed in the statute, </w:t>
      </w:r>
      <w:r>
        <w:rPr>
          <w:rFonts w:cs="Arial"/>
          <w:color w:val="252525"/>
        </w:rPr>
        <w:t xml:space="preserve">so flexibility to turn these in late is not an option.  With this new technology, everyone will certainly need some extra time to enter the information; we expect bugs and questions. </w:t>
      </w:r>
    </w:p>
    <w:p w14:paraId="30C46D03" w14:textId="77777777" w:rsidR="00220D4C" w:rsidRDefault="00220D4C" w:rsidP="00220D4C">
      <w:bookmarkStart w:id="1" w:name="_Hlk2167610"/>
      <w:bookmarkStart w:id="2" w:name="_Hlk18939630"/>
      <w:r>
        <w:rPr>
          <w:b/>
          <w:u w:val="single"/>
        </w:rPr>
        <w:t xml:space="preserve">Next Generation 911 Grant:  </w:t>
      </w:r>
      <w:bookmarkStart w:id="3" w:name="_Hlk19005577"/>
      <w:bookmarkEnd w:id="1"/>
      <w:r>
        <w:t>The award was approved for the following projects in the following amounts:</w:t>
      </w:r>
    </w:p>
    <w:p w14:paraId="7A96CCC0" w14:textId="77777777" w:rsidR="00220D4C" w:rsidRDefault="00220D4C" w:rsidP="00220D4C">
      <w:pPr>
        <w:spacing w:after="0"/>
        <w:rPr>
          <w:rFonts w:cs="Arial"/>
        </w:rPr>
      </w:pPr>
      <w:r>
        <w:rPr>
          <w:rFonts w:cs="Arial"/>
        </w:rPr>
        <w:t>CPE equipment subgrants to local PSAPs as approved by TAC</w:t>
      </w:r>
      <w:r>
        <w:rPr>
          <w:rFonts w:cs="Arial"/>
        </w:rPr>
        <w:tab/>
      </w:r>
      <w:r>
        <w:rPr>
          <w:rFonts w:cs="Arial"/>
        </w:rPr>
        <w:tab/>
      </w:r>
      <w:r>
        <w:rPr>
          <w:rFonts w:cs="Arial"/>
        </w:rPr>
        <w:tab/>
        <w:t>$2,852,250.00</w:t>
      </w:r>
    </w:p>
    <w:p w14:paraId="0639D897" w14:textId="77777777" w:rsidR="00220D4C" w:rsidRDefault="00220D4C" w:rsidP="00220D4C">
      <w:pPr>
        <w:spacing w:after="0"/>
        <w:rPr>
          <w:rFonts w:cs="Arial"/>
        </w:rPr>
      </w:pPr>
      <w:r>
        <w:rPr>
          <w:rFonts w:cs="Arial"/>
        </w:rPr>
        <w:t xml:space="preserve">Upgrade repository code              </w:t>
      </w:r>
      <w:r>
        <w:rPr>
          <w:rFonts w:cs="Arial"/>
        </w:rPr>
        <w:tab/>
      </w:r>
      <w:r>
        <w:rPr>
          <w:rFonts w:cs="Arial"/>
        </w:rPr>
        <w:tab/>
      </w:r>
      <w:r>
        <w:rPr>
          <w:rFonts w:cs="Arial"/>
        </w:rPr>
        <w:tab/>
      </w:r>
      <w:r>
        <w:rPr>
          <w:rFonts w:cs="Arial"/>
        </w:rPr>
        <w:tab/>
      </w:r>
      <w:r>
        <w:rPr>
          <w:rFonts w:cs="Arial"/>
        </w:rPr>
        <w:tab/>
      </w:r>
      <w:r>
        <w:rPr>
          <w:rFonts w:cs="Arial"/>
        </w:rPr>
        <w:tab/>
        <w:t>$   487,000.00</w:t>
      </w:r>
    </w:p>
    <w:p w14:paraId="7436CFA0" w14:textId="77777777" w:rsidR="00220D4C" w:rsidRDefault="00220D4C" w:rsidP="00220D4C">
      <w:pPr>
        <w:spacing w:after="0"/>
        <w:rPr>
          <w:rFonts w:cs="Arial"/>
        </w:rPr>
      </w:pPr>
      <w:r>
        <w:rPr>
          <w:rFonts w:cs="Arial"/>
        </w:rPr>
        <w:t xml:space="preserve">GIS address point gap fill </w:t>
      </w:r>
      <w:r>
        <w:rPr>
          <w:rFonts w:cs="Arial"/>
        </w:rPr>
        <w:tab/>
      </w:r>
      <w:r>
        <w:rPr>
          <w:rFonts w:cs="Arial"/>
        </w:rPr>
        <w:tab/>
      </w:r>
      <w:r>
        <w:rPr>
          <w:rFonts w:cs="Arial"/>
        </w:rPr>
        <w:tab/>
      </w:r>
      <w:r>
        <w:rPr>
          <w:rFonts w:cs="Arial"/>
        </w:rPr>
        <w:tab/>
      </w:r>
      <w:r>
        <w:rPr>
          <w:rFonts w:cs="Arial"/>
        </w:rPr>
        <w:tab/>
      </w:r>
      <w:r>
        <w:rPr>
          <w:rFonts w:cs="Arial"/>
        </w:rPr>
        <w:tab/>
      </w:r>
      <w:r>
        <w:rPr>
          <w:rFonts w:cs="Arial"/>
        </w:rPr>
        <w:tab/>
        <w:t>$   577,741.00</w:t>
      </w:r>
    </w:p>
    <w:p w14:paraId="75C824DC" w14:textId="77777777" w:rsidR="00220D4C" w:rsidRDefault="00220D4C" w:rsidP="00220D4C">
      <w:pPr>
        <w:spacing w:after="0"/>
        <w:rPr>
          <w:rFonts w:cs="Arial"/>
          <w:u w:val="single"/>
        </w:rPr>
      </w:pPr>
      <w:r>
        <w:rPr>
          <w:rFonts w:cs="Arial"/>
        </w:rPr>
        <w:t>Administrative (travel for TAC)</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u w:val="single"/>
        </w:rPr>
        <w:t>$     22,679.00</w:t>
      </w:r>
    </w:p>
    <w:p w14:paraId="1A3AEFF4" w14:textId="77777777" w:rsidR="00220D4C" w:rsidRDefault="00220D4C" w:rsidP="00220D4C">
      <w:pPr>
        <w:rPr>
          <w:rFonts w:cs="Arial"/>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Total</w:t>
      </w:r>
      <w:r>
        <w:rPr>
          <w:rFonts w:cs="Arial"/>
          <w:b/>
        </w:rPr>
        <w:tab/>
      </w:r>
      <w:r>
        <w:rPr>
          <w:rFonts w:cs="Arial"/>
          <w:b/>
          <w:bCs/>
        </w:rPr>
        <w:t>$3,939,670.00</w:t>
      </w:r>
    </w:p>
    <w:p w14:paraId="621429FF" w14:textId="77777777" w:rsidR="00220D4C" w:rsidRPr="00D9692E" w:rsidRDefault="00220D4C" w:rsidP="00220D4C">
      <w:pPr>
        <w:pStyle w:val="BodyText"/>
        <w:rPr>
          <w:rFonts w:asciiTheme="minorHAnsi" w:hAnsiTheme="minorHAnsi" w:cstheme="minorHAnsi"/>
          <w:sz w:val="22"/>
          <w:szCs w:val="22"/>
        </w:rPr>
      </w:pPr>
      <w:r w:rsidRPr="00D9692E">
        <w:rPr>
          <w:rFonts w:asciiTheme="minorHAnsi" w:hAnsiTheme="minorHAnsi" w:cstheme="minorHAnsi"/>
          <w:sz w:val="22"/>
          <w:szCs w:val="22"/>
        </w:rPr>
        <w:t>The local match for the CPE project is 3%. There were 18 grants awarded to local agencies.  All projects have been completed; the final reimbursement request is moving through the process at this time.</w:t>
      </w:r>
    </w:p>
    <w:p w14:paraId="3A9C0AFB" w14:textId="77777777" w:rsidR="00220D4C" w:rsidRPr="00D9692E" w:rsidRDefault="00220D4C" w:rsidP="00220D4C">
      <w:pPr>
        <w:pStyle w:val="BodyText"/>
        <w:rPr>
          <w:rFonts w:asciiTheme="minorHAnsi" w:hAnsiTheme="minorHAnsi" w:cstheme="minorHAnsi"/>
          <w:sz w:val="22"/>
          <w:szCs w:val="22"/>
        </w:rPr>
      </w:pPr>
    </w:p>
    <w:p w14:paraId="0F5E15E1" w14:textId="77777777" w:rsidR="00220D4C" w:rsidRPr="00D9692E" w:rsidRDefault="00220D4C" w:rsidP="00220D4C">
      <w:pPr>
        <w:pStyle w:val="BodyText"/>
        <w:rPr>
          <w:rFonts w:asciiTheme="minorHAnsi" w:hAnsiTheme="minorHAnsi" w:cstheme="minorHAnsi"/>
          <w:sz w:val="22"/>
          <w:szCs w:val="22"/>
        </w:rPr>
      </w:pPr>
      <w:r w:rsidRPr="00D9692E">
        <w:rPr>
          <w:rFonts w:asciiTheme="minorHAnsi" w:hAnsiTheme="minorHAnsi" w:cstheme="minorHAnsi"/>
          <w:sz w:val="22"/>
          <w:szCs w:val="22"/>
        </w:rPr>
        <w:t>The development team is in the final stages of completing the security assessment. A webinar will be provided April 19 and April 26 from 10:00 am -11:30 am. This will be an overview and demonstration of the new NG911 GIS Repository. We plan to provide training sessions virtually April 28, May 12, and May 24. Once details are worked out details will be sent to the PSAP directors and GIS coordinator the State 911 Office has on file.</w:t>
      </w:r>
    </w:p>
    <w:p w14:paraId="277A1249" w14:textId="77777777" w:rsidR="00220D4C" w:rsidRPr="00D9692E" w:rsidRDefault="00220D4C" w:rsidP="00220D4C">
      <w:pPr>
        <w:pStyle w:val="BodyText"/>
        <w:rPr>
          <w:rFonts w:asciiTheme="minorHAnsi" w:hAnsiTheme="minorHAnsi" w:cstheme="minorHAnsi"/>
          <w:sz w:val="22"/>
          <w:szCs w:val="22"/>
        </w:rPr>
      </w:pPr>
    </w:p>
    <w:p w14:paraId="111C412E" w14:textId="5F51E82C" w:rsidR="00220D4C" w:rsidRDefault="00220D4C" w:rsidP="00220D4C">
      <w:pPr>
        <w:pStyle w:val="BodyText"/>
        <w:ind w:right="561"/>
        <w:rPr>
          <w:rFonts w:asciiTheme="minorHAnsi" w:hAnsiTheme="minorHAnsi" w:cstheme="minorHAnsi"/>
          <w:sz w:val="22"/>
          <w:szCs w:val="22"/>
        </w:rPr>
      </w:pPr>
      <w:r w:rsidRPr="00D9692E">
        <w:rPr>
          <w:rFonts w:asciiTheme="minorHAnsi" w:hAnsiTheme="minorHAnsi" w:cstheme="minorHAnsi"/>
          <w:sz w:val="22"/>
          <w:szCs w:val="22"/>
        </w:rPr>
        <w:t>The performance period will end for the grant on March 31, 2022. At this time those involved will switch gears to begin the closeout process and ensure all grant criteria has been met.</w:t>
      </w:r>
    </w:p>
    <w:p w14:paraId="6444BE18" w14:textId="08E3DCFF" w:rsidR="00D9692E" w:rsidRDefault="00D9692E" w:rsidP="00220D4C">
      <w:pPr>
        <w:pStyle w:val="BodyText"/>
        <w:ind w:right="561"/>
        <w:rPr>
          <w:rFonts w:asciiTheme="minorHAnsi" w:hAnsiTheme="minorHAnsi" w:cstheme="minorHAnsi"/>
          <w:sz w:val="22"/>
          <w:szCs w:val="22"/>
        </w:rPr>
      </w:pPr>
    </w:p>
    <w:bookmarkEnd w:id="3"/>
    <w:p w14:paraId="2594D11A" w14:textId="77777777" w:rsidR="00220D4C" w:rsidRPr="00D9692E" w:rsidRDefault="00220D4C" w:rsidP="00220D4C">
      <w:pPr>
        <w:pStyle w:val="BodyText"/>
        <w:ind w:right="561"/>
        <w:rPr>
          <w:rFonts w:asciiTheme="minorHAnsi" w:hAnsiTheme="minorHAnsi" w:cstheme="minorHAnsi"/>
          <w:sz w:val="22"/>
          <w:szCs w:val="22"/>
        </w:rPr>
      </w:pPr>
      <w:r w:rsidRPr="00D9692E">
        <w:rPr>
          <w:rFonts w:asciiTheme="minorHAnsi" w:hAnsiTheme="minorHAnsi" w:cstheme="minorHAnsi"/>
          <w:b/>
          <w:bCs/>
          <w:sz w:val="22"/>
          <w:szCs w:val="22"/>
          <w:u w:val="single"/>
        </w:rPr>
        <w:t xml:space="preserve">Text-to-911:  </w:t>
      </w:r>
      <w:r w:rsidRPr="00D9692E">
        <w:rPr>
          <w:rFonts w:asciiTheme="minorHAnsi" w:hAnsiTheme="minorHAnsi" w:cstheme="minorHAnsi"/>
          <w:sz w:val="22"/>
          <w:szCs w:val="22"/>
        </w:rPr>
        <w:t xml:space="preserve">All but one county and one service district are fully accepting text-to-911. </w:t>
      </w:r>
    </w:p>
    <w:p w14:paraId="370ED358" w14:textId="4343DFCD" w:rsidR="00220D4C" w:rsidRPr="00D9692E" w:rsidRDefault="00220D4C" w:rsidP="00220D4C">
      <w:pPr>
        <w:rPr>
          <w:rFonts w:eastAsia="Times New Roman" w:cstheme="minorHAnsi"/>
          <w:color w:val="000000" w:themeColor="text1"/>
        </w:rPr>
      </w:pPr>
      <w:r w:rsidRPr="00D9692E">
        <w:rPr>
          <w:rFonts w:eastAsia="Arial" w:cstheme="minorHAnsi"/>
          <w:b/>
          <w:bCs/>
          <w:color w:val="000000" w:themeColor="text1"/>
          <w:u w:val="single"/>
        </w:rPr>
        <w:lastRenderedPageBreak/>
        <w:t>FirstNet/MiPSB:</w:t>
      </w:r>
      <w:r w:rsidRPr="00D9692E">
        <w:rPr>
          <w:rFonts w:eastAsia="Arial" w:cstheme="minorHAnsi"/>
          <w:b/>
          <w:bCs/>
          <w:color w:val="000000" w:themeColor="text1"/>
        </w:rPr>
        <w:t xml:space="preserve">  </w:t>
      </w:r>
      <w:r w:rsidRPr="00D9692E">
        <w:rPr>
          <w:rFonts w:eastAsia="Arial" w:cstheme="minorHAnsi"/>
          <w:color w:val="000000" w:themeColor="text1"/>
        </w:rPr>
        <w:t xml:space="preserve">Mr. Andrew Halfman has left the position as the MI Public Safety Broadband program chair </w:t>
      </w:r>
      <w:r w:rsidR="00D9692E" w:rsidRPr="00D9692E">
        <w:rPr>
          <w:rFonts w:eastAsia="Arial" w:cstheme="minorHAnsi"/>
          <w:color w:val="000000" w:themeColor="text1"/>
        </w:rPr>
        <w:t>and Mr.</w:t>
      </w:r>
      <w:r w:rsidRPr="00D9692E">
        <w:rPr>
          <w:rFonts w:eastAsia="Arial" w:cstheme="minorHAnsi"/>
          <w:color w:val="000000" w:themeColor="text1"/>
        </w:rPr>
        <w:t xml:space="preserve"> Brad Stoddard replaced him as of 2/1/22.</w:t>
      </w:r>
      <w:r w:rsidRPr="00D9692E">
        <w:rPr>
          <w:rFonts w:eastAsia="Arial" w:cstheme="minorHAnsi"/>
          <w:b/>
          <w:bCs/>
          <w:color w:val="000000" w:themeColor="text1"/>
        </w:rPr>
        <w:t xml:space="preserve"> </w:t>
      </w:r>
      <w:r w:rsidRPr="00D9692E">
        <w:rPr>
          <w:rFonts w:eastAsia="Arial" w:cstheme="minorHAnsi"/>
          <w:color w:val="000000" w:themeColor="text1"/>
        </w:rPr>
        <w:t>These are open meetings that anyone can attend.</w:t>
      </w:r>
    </w:p>
    <w:p w14:paraId="4ECEB621" w14:textId="77777777" w:rsidR="00220D4C" w:rsidRPr="00D9692E" w:rsidRDefault="00220D4C" w:rsidP="00220D4C">
      <w:pPr>
        <w:pStyle w:val="BodyText"/>
        <w:ind w:right="561"/>
        <w:rPr>
          <w:rFonts w:asciiTheme="minorHAnsi" w:hAnsiTheme="minorHAnsi" w:cstheme="minorHAnsi"/>
          <w:b/>
          <w:bCs/>
          <w:sz w:val="22"/>
          <w:szCs w:val="22"/>
        </w:rPr>
      </w:pPr>
    </w:p>
    <w:p w14:paraId="6B2DDDB0" w14:textId="77777777" w:rsidR="00220D4C" w:rsidRPr="00D9692E" w:rsidRDefault="00220D4C" w:rsidP="00220D4C">
      <w:pPr>
        <w:pStyle w:val="BodyText"/>
        <w:ind w:right="561"/>
        <w:rPr>
          <w:rFonts w:asciiTheme="minorHAnsi" w:hAnsiTheme="minorHAnsi" w:cstheme="minorHAnsi"/>
          <w:b/>
          <w:bCs/>
          <w:sz w:val="22"/>
          <w:szCs w:val="22"/>
          <w:u w:val="single"/>
        </w:rPr>
      </w:pPr>
      <w:r w:rsidRPr="00D9692E">
        <w:rPr>
          <w:rFonts w:asciiTheme="minorHAnsi" w:hAnsiTheme="minorHAnsi" w:cstheme="minorHAnsi"/>
          <w:b/>
          <w:bCs/>
          <w:sz w:val="22"/>
          <w:szCs w:val="22"/>
          <w:u w:val="single"/>
        </w:rPr>
        <w:t>Annual 911 Emerging Technology Forum</w:t>
      </w:r>
    </w:p>
    <w:p w14:paraId="599E90A3" w14:textId="37E0F28D" w:rsidR="00220D4C" w:rsidRPr="00D9692E" w:rsidRDefault="00220D4C" w:rsidP="00220D4C">
      <w:pPr>
        <w:pStyle w:val="BodyText"/>
        <w:ind w:right="561"/>
        <w:rPr>
          <w:rFonts w:asciiTheme="minorHAnsi" w:hAnsiTheme="minorHAnsi" w:cstheme="minorHAnsi"/>
          <w:sz w:val="22"/>
          <w:szCs w:val="22"/>
        </w:rPr>
      </w:pPr>
      <w:r w:rsidRPr="00D9692E">
        <w:rPr>
          <w:rFonts w:asciiTheme="minorHAnsi" w:hAnsiTheme="minorHAnsi" w:cstheme="minorHAnsi"/>
          <w:sz w:val="22"/>
          <w:szCs w:val="22"/>
        </w:rPr>
        <w:t xml:space="preserve">The Call for Papers went out March 10 and are due April 8. The form and vendor/sponsor formation </w:t>
      </w:r>
      <w:r w:rsidR="00D9692E" w:rsidRPr="00D9692E">
        <w:rPr>
          <w:rFonts w:asciiTheme="minorHAnsi" w:hAnsiTheme="minorHAnsi" w:cstheme="minorHAnsi"/>
          <w:sz w:val="22"/>
          <w:szCs w:val="22"/>
        </w:rPr>
        <w:t>are</w:t>
      </w:r>
      <w:r w:rsidRPr="00D9692E">
        <w:rPr>
          <w:rFonts w:asciiTheme="minorHAnsi" w:hAnsiTheme="minorHAnsi" w:cstheme="minorHAnsi"/>
          <w:sz w:val="22"/>
          <w:szCs w:val="22"/>
        </w:rPr>
        <w:t xml:space="preserve"> posted on our website under the Emerging Technology section at </w:t>
      </w:r>
      <w:hyperlink r:id="rId12" w:history="1">
        <w:r w:rsidRPr="00D9692E">
          <w:rPr>
            <w:rStyle w:val="Hyperlink"/>
            <w:rFonts w:asciiTheme="minorHAnsi" w:hAnsiTheme="minorHAnsi" w:cstheme="minorHAnsi"/>
            <w:sz w:val="22"/>
            <w:szCs w:val="22"/>
          </w:rPr>
          <w:t>www.michigan.gov/snc</w:t>
        </w:r>
      </w:hyperlink>
      <w:r w:rsidRPr="00D9692E">
        <w:rPr>
          <w:rFonts w:asciiTheme="minorHAnsi" w:hAnsiTheme="minorHAnsi" w:cstheme="minorHAnsi"/>
          <w:sz w:val="22"/>
          <w:szCs w:val="22"/>
        </w:rPr>
        <w:t xml:space="preserve">  </w:t>
      </w:r>
    </w:p>
    <w:p w14:paraId="331FA60A" w14:textId="77777777" w:rsidR="00220D4C" w:rsidRPr="00D9692E" w:rsidRDefault="00220D4C" w:rsidP="00220D4C">
      <w:pPr>
        <w:pStyle w:val="BodyText"/>
        <w:ind w:right="561"/>
        <w:rPr>
          <w:rFonts w:asciiTheme="minorHAnsi" w:hAnsiTheme="minorHAnsi" w:cstheme="minorHAnsi"/>
          <w:sz w:val="22"/>
          <w:szCs w:val="22"/>
        </w:rPr>
      </w:pPr>
    </w:p>
    <w:p w14:paraId="6031ABE4" w14:textId="77777777" w:rsidR="00220D4C" w:rsidRPr="00D9692E" w:rsidRDefault="00220D4C" w:rsidP="00220D4C">
      <w:pPr>
        <w:rPr>
          <w:rFonts w:cstheme="minorHAnsi"/>
          <w:b/>
          <w:bCs/>
          <w:u w:val="single"/>
        </w:rPr>
      </w:pPr>
      <w:r w:rsidRPr="00D9692E">
        <w:rPr>
          <w:rFonts w:cstheme="minorHAnsi"/>
          <w:b/>
          <w:bCs/>
          <w:u w:val="single"/>
        </w:rPr>
        <w:t>Other Activity of the State 911 Office (SNO):</w:t>
      </w:r>
    </w:p>
    <w:bookmarkEnd w:id="2"/>
    <w:p w14:paraId="6C9C36FF" w14:textId="77777777" w:rsidR="00220D4C" w:rsidRPr="00D9692E" w:rsidRDefault="00220D4C" w:rsidP="00220D4C">
      <w:pPr>
        <w:pStyle w:val="ListParagraph"/>
        <w:numPr>
          <w:ilvl w:val="0"/>
          <w:numId w:val="4"/>
        </w:numPr>
        <w:spacing w:after="0" w:line="240" w:lineRule="auto"/>
        <w:rPr>
          <w:rFonts w:eastAsia="Arial" w:cstheme="minorHAnsi"/>
          <w:color w:val="000000" w:themeColor="text1"/>
        </w:rPr>
      </w:pPr>
      <w:r w:rsidRPr="00D9692E">
        <w:rPr>
          <w:rFonts w:eastAsia="Arial" w:cstheme="minorHAnsi"/>
          <w:color w:val="000000" w:themeColor="text1"/>
        </w:rPr>
        <w:t>The 2020-2021 audit of the E-911 fund with the Office of the Auditor General is expected to begin in the spring.</w:t>
      </w:r>
    </w:p>
    <w:p w14:paraId="3FF6C76D" w14:textId="77777777" w:rsidR="00220D4C" w:rsidRPr="00D9692E" w:rsidRDefault="00220D4C" w:rsidP="00220D4C">
      <w:pPr>
        <w:rPr>
          <w:rFonts w:eastAsia="Times New Roman" w:cstheme="minorHAnsi"/>
          <w:color w:val="000000" w:themeColor="text1"/>
        </w:rPr>
      </w:pPr>
    </w:p>
    <w:p w14:paraId="794D84EC" w14:textId="77777777" w:rsidR="00220D4C" w:rsidRPr="00D9692E" w:rsidRDefault="00220D4C" w:rsidP="00220D4C">
      <w:pPr>
        <w:pStyle w:val="ListParagraph"/>
        <w:numPr>
          <w:ilvl w:val="0"/>
          <w:numId w:val="4"/>
        </w:numPr>
        <w:spacing w:after="0" w:line="240" w:lineRule="auto"/>
        <w:rPr>
          <w:rFonts w:eastAsia="Arial" w:cstheme="minorHAnsi"/>
          <w:color w:val="000000" w:themeColor="text1"/>
        </w:rPr>
      </w:pPr>
      <w:r w:rsidRPr="00D9692E">
        <w:rPr>
          <w:rFonts w:eastAsia="Arial" w:cstheme="minorHAnsi"/>
          <w:color w:val="000000" w:themeColor="text1"/>
        </w:rPr>
        <w:t>Treasury confirmed they were still using the 2010 Census counts for the per capita state surcharge distributions after the 2020 Census was released (Q4 2021 and Q1 2022 distributions).  Treasury advised they anticipate the Census counts to be updated for the Q2 2022 distributions.  Mr. Joel King is following up with the AG reps for Treasury on our concerns regarding previous payments that have already been distributed with incorrect counts, and to get confirmation the populations will be updated to 2020 Census counts prior to the next distribution.  Mr. King will advise of the next steps when that information is available.</w:t>
      </w:r>
    </w:p>
    <w:p w14:paraId="2DF15A41" w14:textId="77777777" w:rsidR="00220D4C" w:rsidRPr="00D9692E" w:rsidRDefault="00220D4C" w:rsidP="00220D4C">
      <w:pPr>
        <w:rPr>
          <w:rFonts w:eastAsia="Times New Roman" w:cstheme="minorHAnsi"/>
          <w:color w:val="000000" w:themeColor="text1"/>
        </w:rPr>
      </w:pPr>
    </w:p>
    <w:p w14:paraId="1F2047A8" w14:textId="77777777" w:rsidR="00220D4C" w:rsidRPr="00D9692E" w:rsidRDefault="00220D4C" w:rsidP="00220D4C">
      <w:pPr>
        <w:pStyle w:val="ListParagraph"/>
        <w:numPr>
          <w:ilvl w:val="0"/>
          <w:numId w:val="4"/>
        </w:numPr>
        <w:spacing w:line="240" w:lineRule="auto"/>
        <w:ind w:right="404"/>
        <w:rPr>
          <w:rFonts w:eastAsia="Arial" w:cstheme="minorHAnsi"/>
          <w:color w:val="000000" w:themeColor="text1"/>
        </w:rPr>
      </w:pPr>
      <w:r w:rsidRPr="00D9692E">
        <w:rPr>
          <w:rFonts w:eastAsia="Arial" w:cstheme="minorHAnsi"/>
          <w:color w:val="000000" w:themeColor="text1"/>
        </w:rPr>
        <w:t>Just a reminder 3G network decommissioning started in February 2022:</w:t>
      </w:r>
    </w:p>
    <w:p w14:paraId="3469BBEB" w14:textId="77777777" w:rsidR="00220D4C" w:rsidRPr="00D9692E" w:rsidRDefault="00582B32" w:rsidP="00220D4C">
      <w:pPr>
        <w:spacing w:after="0"/>
        <w:ind w:right="404" w:firstLine="720"/>
        <w:rPr>
          <w:rFonts w:eastAsia="Arial" w:cstheme="minorHAnsi"/>
          <w:color w:val="000000" w:themeColor="text1"/>
        </w:rPr>
      </w:pPr>
      <w:hyperlink r:id="rId13" w:history="1">
        <w:r w:rsidR="00220D4C" w:rsidRPr="00D9692E">
          <w:rPr>
            <w:rStyle w:val="Hyperlink"/>
            <w:rFonts w:eastAsia="Calibri" w:cstheme="minorHAnsi"/>
            <w:b/>
            <w:bCs/>
          </w:rPr>
          <w:t>AT&amp;T</w:t>
        </w:r>
      </w:hyperlink>
      <w:r w:rsidR="00220D4C" w:rsidRPr="00D9692E">
        <w:rPr>
          <w:rFonts w:eastAsia="Arial" w:cstheme="minorHAnsi"/>
          <w:color w:val="000000" w:themeColor="text1"/>
        </w:rPr>
        <w:t xml:space="preserve"> – </w:t>
      </w:r>
      <w:r w:rsidR="00220D4C" w:rsidRPr="00D9692E">
        <w:rPr>
          <w:rFonts w:eastAsia="Arial" w:cstheme="minorHAnsi"/>
          <w:b/>
          <w:bCs/>
          <w:color w:val="000000" w:themeColor="text1"/>
        </w:rPr>
        <w:t>February 2022</w:t>
      </w:r>
    </w:p>
    <w:p w14:paraId="575AEF93" w14:textId="77777777" w:rsidR="00220D4C" w:rsidRPr="00D9692E" w:rsidRDefault="00582B32" w:rsidP="00220D4C">
      <w:pPr>
        <w:spacing w:after="0"/>
        <w:ind w:right="404" w:firstLine="720"/>
        <w:rPr>
          <w:rFonts w:eastAsia="Arial" w:cstheme="minorHAnsi"/>
          <w:color w:val="000000" w:themeColor="text1"/>
        </w:rPr>
      </w:pPr>
      <w:hyperlink r:id="rId14" w:history="1">
        <w:r w:rsidR="00220D4C" w:rsidRPr="00D9692E">
          <w:rPr>
            <w:rStyle w:val="Hyperlink"/>
            <w:rFonts w:eastAsia="Calibri" w:cstheme="minorHAnsi"/>
            <w:b/>
            <w:bCs/>
          </w:rPr>
          <w:t>Sprint</w:t>
        </w:r>
      </w:hyperlink>
      <w:r w:rsidR="00220D4C" w:rsidRPr="00D9692E">
        <w:rPr>
          <w:rFonts w:eastAsia="Arial" w:cstheme="minorHAnsi"/>
          <w:i/>
          <w:iCs/>
          <w:color w:val="000000" w:themeColor="text1"/>
        </w:rPr>
        <w:t xml:space="preserve"> – </w:t>
      </w:r>
      <w:r w:rsidR="00220D4C" w:rsidRPr="00D9692E">
        <w:rPr>
          <w:rFonts w:eastAsia="Arial" w:cstheme="minorHAnsi"/>
          <w:b/>
          <w:bCs/>
          <w:color w:val="000000" w:themeColor="text1"/>
        </w:rPr>
        <w:t>March 31, 2022 (June 30, 2022 – LTE Network)</w:t>
      </w:r>
    </w:p>
    <w:p w14:paraId="56A5C600" w14:textId="77777777" w:rsidR="00220D4C" w:rsidRPr="00D9692E" w:rsidRDefault="00582B32" w:rsidP="00220D4C">
      <w:pPr>
        <w:spacing w:after="0"/>
        <w:ind w:firstLine="720"/>
        <w:rPr>
          <w:rFonts w:eastAsia="Arial" w:cstheme="minorHAnsi"/>
          <w:color w:val="000000" w:themeColor="text1"/>
        </w:rPr>
      </w:pPr>
      <w:hyperlink r:id="rId15" w:history="1">
        <w:r w:rsidR="00220D4C" w:rsidRPr="00D9692E">
          <w:rPr>
            <w:rStyle w:val="Hyperlink"/>
            <w:rFonts w:eastAsia="Calibri" w:cstheme="minorHAnsi"/>
            <w:b/>
            <w:bCs/>
          </w:rPr>
          <w:t>T-Mobile</w:t>
        </w:r>
      </w:hyperlink>
      <w:r w:rsidR="00220D4C" w:rsidRPr="00D9692E">
        <w:rPr>
          <w:rFonts w:eastAsia="Arial" w:cstheme="minorHAnsi"/>
          <w:color w:val="000000" w:themeColor="text1"/>
        </w:rPr>
        <w:t xml:space="preserve"> – </w:t>
      </w:r>
      <w:r w:rsidR="00220D4C" w:rsidRPr="00D9692E">
        <w:rPr>
          <w:rFonts w:eastAsia="Arial" w:cstheme="minorHAnsi"/>
          <w:b/>
          <w:bCs/>
          <w:color w:val="000000" w:themeColor="text1"/>
        </w:rPr>
        <w:t>July 1, 2022 (2G will also be decommissioned the date has not been released)</w:t>
      </w:r>
      <w:r w:rsidR="00220D4C" w:rsidRPr="00D9692E">
        <w:rPr>
          <w:rFonts w:eastAsia="Arial" w:cstheme="minorHAnsi"/>
          <w:color w:val="000000" w:themeColor="text1"/>
        </w:rPr>
        <w:t xml:space="preserve"> </w:t>
      </w:r>
    </w:p>
    <w:p w14:paraId="30A9C18C" w14:textId="77777777" w:rsidR="00220D4C" w:rsidRPr="00D9692E" w:rsidRDefault="00582B32" w:rsidP="00220D4C">
      <w:pPr>
        <w:spacing w:after="0"/>
        <w:ind w:firstLine="720"/>
        <w:rPr>
          <w:rFonts w:eastAsia="Arial" w:cstheme="minorHAnsi"/>
          <w:color w:val="000000" w:themeColor="text1"/>
        </w:rPr>
      </w:pPr>
      <w:hyperlink r:id="rId16" w:history="1">
        <w:r w:rsidR="00220D4C" w:rsidRPr="00D9692E">
          <w:rPr>
            <w:rStyle w:val="Hyperlink"/>
            <w:rFonts w:eastAsia="Calibri" w:cstheme="minorHAnsi"/>
            <w:b/>
            <w:bCs/>
          </w:rPr>
          <w:t>Verizon</w:t>
        </w:r>
      </w:hyperlink>
      <w:r w:rsidR="00220D4C" w:rsidRPr="00D9692E">
        <w:rPr>
          <w:rFonts w:eastAsia="Arial" w:cstheme="minorHAnsi"/>
          <w:color w:val="000000" w:themeColor="text1"/>
        </w:rPr>
        <w:t xml:space="preserve"> – </w:t>
      </w:r>
      <w:r w:rsidR="00220D4C" w:rsidRPr="00D9692E">
        <w:rPr>
          <w:rFonts w:eastAsia="Arial" w:cstheme="minorHAnsi"/>
          <w:b/>
          <w:bCs/>
          <w:color w:val="000000" w:themeColor="text1"/>
        </w:rPr>
        <w:t>December 31, 2022</w:t>
      </w:r>
    </w:p>
    <w:p w14:paraId="7B72DFA3" w14:textId="77777777" w:rsidR="00220D4C" w:rsidRDefault="00220D4C" w:rsidP="00220D4C"/>
    <w:p w14:paraId="00FA70DF" w14:textId="6E8594D5" w:rsidR="00220D4C" w:rsidRDefault="00220D4C" w:rsidP="00220D4C">
      <w:r>
        <w:rPr>
          <w:b/>
          <w:bCs/>
        </w:rPr>
        <w:t>MCDA</w:t>
      </w:r>
      <w:r w:rsidR="00D9692E">
        <w:rPr>
          <w:b/>
          <w:bCs/>
        </w:rPr>
        <w:t xml:space="preserve"> - </w:t>
      </w:r>
      <w:r>
        <w:t xml:space="preserve">Michael Armitage reported there is an upcoming training for new managers and directors. Registration closes tomorrow and it will be held in Ann Arbor on Apr 6-7 at the Kensington Hotel. There are 67 currently registered. There will be two more trainings later this year in different parts of the state. You do not have to be an MCDA member to participate. Trainings will be </w:t>
      </w:r>
      <w:r w:rsidR="00D9692E">
        <w:t>held August</w:t>
      </w:r>
      <w:r>
        <w:t xml:space="preserve"> 4</w:t>
      </w:r>
      <w:r>
        <w:rPr>
          <w:vertAlign w:val="superscript"/>
        </w:rPr>
        <w:t>th</w:t>
      </w:r>
      <w:r>
        <w:t xml:space="preserve"> in Dearborn, Dec 1</w:t>
      </w:r>
      <w:r>
        <w:rPr>
          <w:vertAlign w:val="superscript"/>
        </w:rPr>
        <w:t>st</w:t>
      </w:r>
      <w:r>
        <w:t xml:space="preserve"> Macomb County. </w:t>
      </w:r>
    </w:p>
    <w:p w14:paraId="22C8C9D8" w14:textId="2E8B9955" w:rsidR="00220D4C" w:rsidRDefault="00220D4C" w:rsidP="00220D4C">
      <w:r>
        <w:rPr>
          <w:b/>
          <w:bCs/>
        </w:rPr>
        <w:t>Nominating Committee</w:t>
      </w:r>
      <w:r w:rsidR="00D9692E">
        <w:t xml:space="preserve"> - </w:t>
      </w:r>
      <w:r>
        <w:t xml:space="preserve">Sandra Nielsen stated that there will a discussion on a policy change reference this topic under New Business. </w:t>
      </w:r>
    </w:p>
    <w:p w14:paraId="31265C4D" w14:textId="7D1EC554" w:rsidR="00220D4C" w:rsidRDefault="00220D4C" w:rsidP="00220D4C">
      <w:r>
        <w:rPr>
          <w:b/>
          <w:bCs/>
        </w:rPr>
        <w:t>OLD BUSINESS</w:t>
      </w:r>
      <w:r w:rsidR="005F5B89">
        <w:rPr>
          <w:b/>
          <w:bCs/>
        </w:rPr>
        <w:t xml:space="preserve"> - </w:t>
      </w:r>
      <w:r>
        <w:rPr>
          <w:b/>
          <w:bCs/>
        </w:rPr>
        <w:t xml:space="preserve">2021 Financial Review </w:t>
      </w:r>
      <w:r>
        <w:t xml:space="preserve">– The sub-committee met to handle the review, which went very well, and was completed with no issues found. </w:t>
      </w:r>
    </w:p>
    <w:p w14:paraId="27AFBB9F" w14:textId="0A6FE35C" w:rsidR="00220D4C" w:rsidRDefault="00220D4C" w:rsidP="00220D4C">
      <w:r>
        <w:rPr>
          <w:b/>
          <w:bCs/>
        </w:rPr>
        <w:t>NEW BUSINESS</w:t>
      </w:r>
      <w:r w:rsidR="005F5B89">
        <w:t xml:space="preserve"> - </w:t>
      </w:r>
      <w:r>
        <w:t xml:space="preserve">Policy Manual changes reference Article IV, 1.1 regarding Executive Board nominations was discussed.  The changes </w:t>
      </w:r>
      <w:r w:rsidR="00B23552">
        <w:t>loosen</w:t>
      </w:r>
      <w:r w:rsidR="006528C3">
        <w:t xml:space="preserve"> up</w:t>
      </w:r>
      <w:r>
        <w:t xml:space="preserve"> the requirements to serve on the board. New wording is as follows: and provides more advantages for members to participate on the board. </w:t>
      </w:r>
    </w:p>
    <w:p w14:paraId="1BBD8317" w14:textId="77777777" w:rsidR="00220D4C" w:rsidRDefault="00220D4C" w:rsidP="00220D4C">
      <w:pPr>
        <w:pStyle w:val="ListParagraph"/>
        <w:numPr>
          <w:ilvl w:val="1"/>
          <w:numId w:val="5"/>
        </w:numPr>
        <w:spacing w:after="0" w:line="300" w:lineRule="auto"/>
      </w:pPr>
      <w:r>
        <w:lastRenderedPageBreak/>
        <w:tab/>
        <w:t xml:space="preserve">Chapter members desiring to declare their candidacy for election to an office of the </w:t>
      </w:r>
      <w:r>
        <w:tab/>
      </w:r>
      <w:r>
        <w:tab/>
      </w:r>
      <w:r>
        <w:tab/>
        <w:t>Chapter Executive Board must:</w:t>
      </w:r>
    </w:p>
    <w:p w14:paraId="505ACDA7" w14:textId="77777777" w:rsidR="00220D4C" w:rsidRDefault="00220D4C" w:rsidP="00220D4C">
      <w:pPr>
        <w:pStyle w:val="ListParagraph"/>
        <w:spacing w:after="0"/>
        <w:ind w:left="1335"/>
      </w:pPr>
    </w:p>
    <w:p w14:paraId="46905C04" w14:textId="77777777" w:rsidR="00220D4C" w:rsidRDefault="00220D4C" w:rsidP="00220D4C">
      <w:pPr>
        <w:pStyle w:val="ListParagraph"/>
        <w:numPr>
          <w:ilvl w:val="2"/>
          <w:numId w:val="6"/>
        </w:numPr>
        <w:spacing w:after="0" w:line="300" w:lineRule="auto"/>
      </w:pPr>
      <w:r>
        <w:t>Be a voting-eligible Member in good standing:</w:t>
      </w:r>
    </w:p>
    <w:p w14:paraId="2B26ED9B" w14:textId="77777777" w:rsidR="00220D4C" w:rsidRDefault="00220D4C" w:rsidP="00220D4C">
      <w:pPr>
        <w:pStyle w:val="ListParagraph"/>
        <w:spacing w:after="0"/>
        <w:ind w:left="360"/>
      </w:pPr>
    </w:p>
    <w:p w14:paraId="0F761938" w14:textId="77777777" w:rsidR="00220D4C" w:rsidRDefault="00220D4C" w:rsidP="00220D4C">
      <w:pPr>
        <w:pStyle w:val="ListParagraph"/>
        <w:numPr>
          <w:ilvl w:val="2"/>
          <w:numId w:val="6"/>
        </w:numPr>
        <w:spacing w:after="0" w:line="300" w:lineRule="auto"/>
      </w:pPr>
      <w:r>
        <w:t>Reside in the state of Michigan, and</w:t>
      </w:r>
    </w:p>
    <w:p w14:paraId="40B23EE1" w14:textId="77777777" w:rsidR="00220D4C" w:rsidRDefault="00220D4C" w:rsidP="00220D4C">
      <w:pPr>
        <w:pStyle w:val="ListParagraph"/>
        <w:spacing w:after="0"/>
        <w:ind w:left="2160"/>
      </w:pPr>
    </w:p>
    <w:p w14:paraId="112306CC" w14:textId="77777777" w:rsidR="00220D4C" w:rsidRDefault="00220D4C" w:rsidP="00220D4C">
      <w:pPr>
        <w:pStyle w:val="ListParagraph"/>
        <w:numPr>
          <w:ilvl w:val="2"/>
          <w:numId w:val="6"/>
        </w:numPr>
        <w:spacing w:after="0" w:line="300" w:lineRule="auto"/>
      </w:pPr>
      <w:r>
        <w:t xml:space="preserve">Must have attended, in person or virtually, at least two (2) Chapter meetings prior to the election year, and </w:t>
      </w:r>
    </w:p>
    <w:p w14:paraId="07C87769" w14:textId="77777777" w:rsidR="00220D4C" w:rsidRDefault="00220D4C" w:rsidP="00220D4C">
      <w:pPr>
        <w:pStyle w:val="ListParagraph"/>
        <w:spacing w:after="0"/>
      </w:pPr>
    </w:p>
    <w:p w14:paraId="3099AC92" w14:textId="77777777" w:rsidR="00220D4C" w:rsidRDefault="00220D4C" w:rsidP="00220D4C">
      <w:pPr>
        <w:pStyle w:val="ListParagraph"/>
        <w:numPr>
          <w:ilvl w:val="2"/>
          <w:numId w:val="6"/>
        </w:numPr>
        <w:spacing w:after="0" w:line="300" w:lineRule="auto"/>
      </w:pPr>
      <w:r>
        <w:t>Must have attended one (1) APCO International or Michigan APCO Conference prior to the election year, and</w:t>
      </w:r>
    </w:p>
    <w:p w14:paraId="127E2413" w14:textId="77777777" w:rsidR="00220D4C" w:rsidRDefault="00220D4C" w:rsidP="00220D4C">
      <w:pPr>
        <w:pStyle w:val="ListParagraph"/>
        <w:spacing w:after="0"/>
      </w:pPr>
    </w:p>
    <w:p w14:paraId="0C3AA7E0" w14:textId="77777777" w:rsidR="00220D4C" w:rsidRDefault="00220D4C" w:rsidP="00220D4C">
      <w:pPr>
        <w:pStyle w:val="ListParagraph"/>
        <w:numPr>
          <w:ilvl w:val="2"/>
          <w:numId w:val="6"/>
        </w:numPr>
        <w:spacing w:after="0" w:line="300" w:lineRule="auto"/>
      </w:pPr>
      <w:r>
        <w:t>Must have served on a Michigan Chapter committee in the past four (4) years prior to the election year.</w:t>
      </w:r>
    </w:p>
    <w:p w14:paraId="4146EDFA" w14:textId="77777777" w:rsidR="00220D4C" w:rsidRDefault="00220D4C" w:rsidP="00220D4C">
      <w:pPr>
        <w:pStyle w:val="ListParagraph"/>
        <w:spacing w:after="0"/>
      </w:pPr>
    </w:p>
    <w:p w14:paraId="59247319" w14:textId="77777777" w:rsidR="00220D4C" w:rsidRDefault="00220D4C" w:rsidP="00220D4C">
      <w:pPr>
        <w:pStyle w:val="ListParagraph"/>
        <w:numPr>
          <w:ilvl w:val="2"/>
          <w:numId w:val="6"/>
        </w:numPr>
        <w:spacing w:after="0" w:line="300" w:lineRule="auto"/>
      </w:pPr>
      <w:r>
        <w:t>Candidates for the office of President are required to have prior Michigan APCO Executive Board experience.</w:t>
      </w:r>
    </w:p>
    <w:p w14:paraId="666079C5" w14:textId="77777777" w:rsidR="00220D4C" w:rsidRDefault="00220D4C" w:rsidP="00220D4C">
      <w:pPr>
        <w:pStyle w:val="ListParagraph"/>
        <w:spacing w:after="0"/>
      </w:pPr>
    </w:p>
    <w:p w14:paraId="1E2C65CB" w14:textId="77777777" w:rsidR="00220D4C" w:rsidRDefault="00220D4C" w:rsidP="00220D4C">
      <w:pPr>
        <w:pStyle w:val="ListParagraph"/>
        <w:numPr>
          <w:ilvl w:val="2"/>
          <w:numId w:val="6"/>
        </w:numPr>
        <w:spacing w:after="0" w:line="300" w:lineRule="auto"/>
      </w:pPr>
      <w:r>
        <w:t xml:space="preserve">Candidates for the National Executive Council position are required to have two (2) years of prior Michigan APCO Executive Board experience. </w:t>
      </w:r>
    </w:p>
    <w:p w14:paraId="2849CD74" w14:textId="77777777" w:rsidR="00220D4C" w:rsidRDefault="00220D4C" w:rsidP="00220D4C">
      <w:pPr>
        <w:pStyle w:val="ListParagraph"/>
      </w:pPr>
    </w:p>
    <w:p w14:paraId="325B912A" w14:textId="77777777" w:rsidR="00220D4C" w:rsidRDefault="00220D4C" w:rsidP="00220D4C">
      <w:pPr>
        <w:pStyle w:val="ListParagraph"/>
      </w:pPr>
      <w:r>
        <w:t xml:space="preserve">Motion to accept the proposed changes made by Jeremy Ludwig and seconded by Phyllis Fuller. Motion carried and Kim Ostin will update the manual and add it to the chapter website. It will also be sent to Secretary, Michele James. </w:t>
      </w:r>
    </w:p>
    <w:p w14:paraId="1B3E3D37" w14:textId="2344FDC8" w:rsidR="00220D4C" w:rsidRDefault="00220D4C" w:rsidP="00220D4C">
      <w:r>
        <w:t>Cindy</w:t>
      </w:r>
      <w:r w:rsidR="00343D7F">
        <w:t xml:space="preserve"> with the </w:t>
      </w:r>
      <w:r>
        <w:t xml:space="preserve">SNC office was directed to collect &amp; enforce surcharge payments from carriers in 2018, they finally have a </w:t>
      </w:r>
      <w:r w:rsidR="00343D7F">
        <w:t>P&amp;P</w:t>
      </w:r>
      <w:r>
        <w:t xml:space="preserve"> in place to allow for thi</w:t>
      </w:r>
      <w:r w:rsidR="00343D7F">
        <w:t xml:space="preserve">s </w:t>
      </w:r>
      <w:r>
        <w:t xml:space="preserve">and are beginning the process. Contact her if you are having any troubles in your area.  SNC 200 form is to be filled out by them indicating type of </w:t>
      </w:r>
      <w:r w:rsidR="00343D7F">
        <w:t>service</w:t>
      </w:r>
      <w:r>
        <w:t xml:space="preserve"> provided and where in Michigan-limited success with this</w:t>
      </w:r>
    </w:p>
    <w:p w14:paraId="6794CA1B" w14:textId="13D78AB2" w:rsidR="00220D4C" w:rsidRDefault="00220D4C" w:rsidP="00220D4C">
      <w:r>
        <w:t>Motion to adjourn the meeting made by Dave Rap</w:t>
      </w:r>
      <w:r w:rsidR="00343D7F">
        <w:t>acz</w:t>
      </w:r>
      <w:r>
        <w:t xml:space="preserve"> and seconded </w:t>
      </w:r>
      <w:r w:rsidR="00343D7F">
        <w:t>by Kelley</w:t>
      </w:r>
      <w:r>
        <w:t xml:space="preserve"> Cunningham. Meeting adjourned at 1154. </w:t>
      </w:r>
    </w:p>
    <w:p w14:paraId="521A51FD" w14:textId="77777777" w:rsidR="00220D4C" w:rsidRDefault="00220D4C" w:rsidP="00220D4C"/>
    <w:p w14:paraId="03E913F3" w14:textId="77777777" w:rsidR="00B23552" w:rsidRDefault="00B23552" w:rsidP="00B23552">
      <w:pPr>
        <w:spacing w:after="0" w:line="240" w:lineRule="auto"/>
        <w:jc w:val="center"/>
        <w:textAlignment w:val="baseline"/>
        <w:rPr>
          <w:rFonts w:cstheme="minorHAnsi"/>
          <w:b/>
          <w:bCs/>
        </w:rPr>
      </w:pPr>
      <w:r>
        <w:rPr>
          <w:rFonts w:cstheme="minorHAnsi"/>
          <w:b/>
          <w:bCs/>
        </w:rPr>
        <w:t xml:space="preserve">The next meeting will be </w:t>
      </w:r>
    </w:p>
    <w:p w14:paraId="1FAEF0E6" w14:textId="77777777" w:rsidR="00B23552" w:rsidRDefault="00B23552" w:rsidP="00B23552">
      <w:pPr>
        <w:spacing w:after="0"/>
        <w:jc w:val="center"/>
        <w:rPr>
          <w:b/>
        </w:rPr>
      </w:pPr>
      <w:r>
        <w:rPr>
          <w:b/>
        </w:rPr>
        <w:t>APCO/NENA JOINT MEETING</w:t>
      </w:r>
    </w:p>
    <w:p w14:paraId="155C740F" w14:textId="4F2A8BED" w:rsidR="00B23552" w:rsidRDefault="00B23552" w:rsidP="00B23552">
      <w:pPr>
        <w:spacing w:after="0" w:line="240" w:lineRule="auto"/>
        <w:jc w:val="center"/>
        <w:rPr>
          <w:b/>
        </w:rPr>
      </w:pPr>
      <w:r>
        <w:rPr>
          <w:b/>
        </w:rPr>
        <w:t>Wednesday, May 18, 2022</w:t>
      </w:r>
    </w:p>
    <w:p w14:paraId="14335336" w14:textId="2A4D65FF" w:rsidR="00BD208E" w:rsidRDefault="00BD208E" w:rsidP="00BD208E">
      <w:pPr>
        <w:spacing w:after="0"/>
        <w:jc w:val="center"/>
        <w:rPr>
          <w:b/>
          <w:bCs/>
          <w:sz w:val="24"/>
          <w:szCs w:val="24"/>
        </w:rPr>
      </w:pPr>
      <w:r>
        <w:rPr>
          <w:b/>
          <w:bCs/>
          <w:sz w:val="24"/>
          <w:szCs w:val="24"/>
        </w:rPr>
        <w:t>Michigan Public Safety Telecommunications Conference</w:t>
      </w:r>
    </w:p>
    <w:p w14:paraId="764EB9E8" w14:textId="5E5D9817" w:rsidR="00BD208E" w:rsidRDefault="00BD208E" w:rsidP="00BD208E">
      <w:pPr>
        <w:spacing w:after="0"/>
        <w:jc w:val="center"/>
        <w:rPr>
          <w:b/>
          <w:bCs/>
          <w:sz w:val="24"/>
          <w:szCs w:val="24"/>
        </w:rPr>
      </w:pPr>
      <w:r>
        <w:rPr>
          <w:b/>
          <w:bCs/>
          <w:sz w:val="24"/>
          <w:szCs w:val="24"/>
        </w:rPr>
        <w:t>Radisson Plaza Hotel</w:t>
      </w:r>
    </w:p>
    <w:p w14:paraId="47A08671" w14:textId="09F15AEC" w:rsidR="00BD208E" w:rsidRDefault="00BD208E" w:rsidP="00BD208E">
      <w:pPr>
        <w:spacing w:after="0"/>
        <w:jc w:val="center"/>
        <w:rPr>
          <w:b/>
          <w:bCs/>
          <w:sz w:val="24"/>
          <w:szCs w:val="24"/>
        </w:rPr>
      </w:pPr>
      <w:r>
        <w:rPr>
          <w:b/>
          <w:bCs/>
          <w:sz w:val="24"/>
          <w:szCs w:val="24"/>
        </w:rPr>
        <w:t>100 W Michigan Ave</w:t>
      </w:r>
    </w:p>
    <w:p w14:paraId="0B39BF18" w14:textId="353DE438" w:rsidR="00BD208E" w:rsidRDefault="00BD208E" w:rsidP="00BD208E">
      <w:pPr>
        <w:spacing w:after="0"/>
        <w:jc w:val="center"/>
        <w:rPr>
          <w:b/>
          <w:bCs/>
          <w:sz w:val="24"/>
          <w:szCs w:val="24"/>
        </w:rPr>
      </w:pPr>
      <w:r>
        <w:rPr>
          <w:b/>
          <w:bCs/>
          <w:sz w:val="24"/>
          <w:szCs w:val="24"/>
        </w:rPr>
        <w:t>Kalamazoo, MI  49007</w:t>
      </w:r>
    </w:p>
    <w:sectPr w:rsidR="00BD208E" w:rsidSect="00CE2A17">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CE51" w14:textId="77777777" w:rsidR="007D35CB" w:rsidRDefault="007D35CB" w:rsidP="00CE2A17">
      <w:pPr>
        <w:spacing w:after="0" w:line="240" w:lineRule="auto"/>
      </w:pPr>
      <w:r>
        <w:separator/>
      </w:r>
    </w:p>
  </w:endnote>
  <w:endnote w:type="continuationSeparator" w:id="0">
    <w:p w14:paraId="2D69A0FD" w14:textId="77777777" w:rsidR="007D35CB" w:rsidRDefault="007D35CB" w:rsidP="00CE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090D" w14:textId="77777777" w:rsidR="007D35CB" w:rsidRDefault="007D3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6875" w14:textId="77777777" w:rsidR="007D35CB" w:rsidRDefault="007D3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5496" w14:textId="77777777" w:rsidR="007D35CB" w:rsidRDefault="007D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E58F" w14:textId="77777777" w:rsidR="007D35CB" w:rsidRDefault="007D35CB" w:rsidP="00CE2A17">
      <w:pPr>
        <w:spacing w:after="0" w:line="240" w:lineRule="auto"/>
      </w:pPr>
      <w:r>
        <w:separator/>
      </w:r>
    </w:p>
  </w:footnote>
  <w:footnote w:type="continuationSeparator" w:id="0">
    <w:p w14:paraId="67052465" w14:textId="77777777" w:rsidR="007D35CB" w:rsidRDefault="007D35CB" w:rsidP="00CE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C4BE" w14:textId="77777777" w:rsidR="007D35CB" w:rsidRDefault="007D3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1931" w14:textId="0C1DBF89" w:rsidR="007D35CB" w:rsidRDefault="007D3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11C1" w14:textId="1DE69C20" w:rsidR="007D35CB" w:rsidRDefault="00D60B0C" w:rsidP="00650FD9">
    <w:pPr>
      <w:pStyle w:val="Header"/>
      <w:jc w:val="center"/>
    </w:pPr>
    <w:sdt>
      <w:sdtPr>
        <w:id w:val="1711298485"/>
        <w:docPartObj>
          <w:docPartGallery w:val="Watermarks"/>
          <w:docPartUnique/>
        </w:docPartObj>
      </w:sdtPr>
      <w:sdtContent>
        <w:r>
          <w:rPr>
            <w:noProof/>
          </w:rPr>
          <w:pict w14:anchorId="3D2F8C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35CB">
      <w:rPr>
        <w:noProof/>
      </w:rPr>
      <w:drawing>
        <wp:inline distT="0" distB="0" distL="0" distR="0" wp14:anchorId="2169F74A" wp14:editId="7940A6EC">
          <wp:extent cx="4257675" cy="13639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O Logo Edit.bmp"/>
                  <pic:cNvPicPr/>
                </pic:nvPicPr>
                <pic:blipFill>
                  <a:blip r:embed="rId1">
                    <a:extLst>
                      <a:ext uri="{28A0092B-C50C-407E-A947-70E740481C1C}">
                        <a14:useLocalDpi xmlns:a14="http://schemas.microsoft.com/office/drawing/2010/main" val="0"/>
                      </a:ext>
                    </a:extLst>
                  </a:blip>
                  <a:stretch>
                    <a:fillRect/>
                  </a:stretch>
                </pic:blipFill>
                <pic:spPr>
                  <a:xfrm>
                    <a:off x="0" y="0"/>
                    <a:ext cx="4257675" cy="1363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59A"/>
    <w:multiLevelType w:val="hybridMultilevel"/>
    <w:tmpl w:val="5AD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92925"/>
    <w:multiLevelType w:val="multilevel"/>
    <w:tmpl w:val="3BF0CF92"/>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34B82D52"/>
    <w:multiLevelType w:val="hybridMultilevel"/>
    <w:tmpl w:val="BE40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43A19"/>
    <w:multiLevelType w:val="hybridMultilevel"/>
    <w:tmpl w:val="149CE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462849"/>
    <w:multiLevelType w:val="multilevel"/>
    <w:tmpl w:val="DFC29D0A"/>
    <w:lvl w:ilvl="0">
      <w:start w:val="1"/>
      <w:numFmt w:val="decimal"/>
      <w:lvlText w:val="%1."/>
      <w:lvlJc w:val="left"/>
      <w:pPr>
        <w:ind w:left="360" w:hanging="360"/>
      </w:pPr>
    </w:lvl>
    <w:lvl w:ilvl="1">
      <w:start w:val="1"/>
      <w:numFmt w:val="decimal"/>
      <w:isLgl/>
      <w:lvlText w:val="%1.%2"/>
      <w:lvlJc w:val="left"/>
      <w:pPr>
        <w:ind w:left="1335" w:hanging="600"/>
      </w:pPr>
    </w:lvl>
    <w:lvl w:ilvl="2">
      <w:start w:val="1"/>
      <w:numFmt w:val="decimal"/>
      <w:isLgl/>
      <w:lvlText w:val="%1.%2.%3"/>
      <w:lvlJc w:val="left"/>
      <w:pPr>
        <w:ind w:left="2190" w:hanging="720"/>
      </w:pPr>
    </w:lvl>
    <w:lvl w:ilvl="3">
      <w:start w:val="1"/>
      <w:numFmt w:val="decimal"/>
      <w:isLgl/>
      <w:lvlText w:val="%1.%2.%3.%4"/>
      <w:lvlJc w:val="left"/>
      <w:pPr>
        <w:ind w:left="2925" w:hanging="720"/>
      </w:pPr>
    </w:lvl>
    <w:lvl w:ilvl="4">
      <w:start w:val="1"/>
      <w:numFmt w:val="decimal"/>
      <w:isLgl/>
      <w:lvlText w:val="%1.%2.%3.%4.%5"/>
      <w:lvlJc w:val="left"/>
      <w:pPr>
        <w:ind w:left="4020" w:hanging="1080"/>
      </w:pPr>
    </w:lvl>
    <w:lvl w:ilvl="5">
      <w:start w:val="1"/>
      <w:numFmt w:val="decimal"/>
      <w:isLgl/>
      <w:lvlText w:val="%1.%2.%3.%4.%5.%6"/>
      <w:lvlJc w:val="left"/>
      <w:pPr>
        <w:ind w:left="4755" w:hanging="1080"/>
      </w:pPr>
    </w:lvl>
    <w:lvl w:ilvl="6">
      <w:start w:val="1"/>
      <w:numFmt w:val="decimal"/>
      <w:isLgl/>
      <w:lvlText w:val="%1.%2.%3.%4.%5.%6.%7"/>
      <w:lvlJc w:val="left"/>
      <w:pPr>
        <w:ind w:left="5850" w:hanging="1440"/>
      </w:pPr>
    </w:lvl>
    <w:lvl w:ilvl="7">
      <w:start w:val="1"/>
      <w:numFmt w:val="decimal"/>
      <w:isLgl/>
      <w:lvlText w:val="%1.%2.%3.%4.%5.%6.%7.%8"/>
      <w:lvlJc w:val="left"/>
      <w:pPr>
        <w:ind w:left="6585" w:hanging="1440"/>
      </w:pPr>
    </w:lvl>
    <w:lvl w:ilvl="8">
      <w:start w:val="1"/>
      <w:numFmt w:val="decimal"/>
      <w:isLgl/>
      <w:lvlText w:val="%1.%2.%3.%4.%5.%6.%7.%8.%9"/>
      <w:lvlJc w:val="left"/>
      <w:pPr>
        <w:ind w:left="7320" w:hanging="1440"/>
      </w:pPr>
    </w:lvl>
  </w:abstractNum>
  <w:abstractNum w:abstractNumId="5" w15:restartNumberingAfterBreak="0">
    <w:nsid w:val="6EA20C44"/>
    <w:multiLevelType w:val="multilevel"/>
    <w:tmpl w:val="90BC1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75400940">
    <w:abstractNumId w:val="0"/>
  </w:num>
  <w:num w:numId="2" w16cid:durableId="1931890395">
    <w:abstractNumId w:val="2"/>
  </w:num>
  <w:num w:numId="3" w16cid:durableId="20561573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9413804">
    <w:abstractNumId w:val="3"/>
  </w:num>
  <w:num w:numId="5" w16cid:durableId="12327405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28194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9"/>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17"/>
    <w:rsid w:val="0000022C"/>
    <w:rsid w:val="000039AB"/>
    <w:rsid w:val="00003C2B"/>
    <w:rsid w:val="0001242A"/>
    <w:rsid w:val="00014044"/>
    <w:rsid w:val="0001496B"/>
    <w:rsid w:val="00017361"/>
    <w:rsid w:val="00020DA0"/>
    <w:rsid w:val="00027F1E"/>
    <w:rsid w:val="0003474D"/>
    <w:rsid w:val="000357C4"/>
    <w:rsid w:val="00040C5D"/>
    <w:rsid w:val="0004182D"/>
    <w:rsid w:val="00044FF4"/>
    <w:rsid w:val="00050D77"/>
    <w:rsid w:val="00064450"/>
    <w:rsid w:val="00064794"/>
    <w:rsid w:val="0006682F"/>
    <w:rsid w:val="0007125B"/>
    <w:rsid w:val="000830FB"/>
    <w:rsid w:val="00084BCE"/>
    <w:rsid w:val="00094D56"/>
    <w:rsid w:val="000A5C63"/>
    <w:rsid w:val="000A7685"/>
    <w:rsid w:val="000B5EC5"/>
    <w:rsid w:val="000C0E18"/>
    <w:rsid w:val="000C22EC"/>
    <w:rsid w:val="000C648A"/>
    <w:rsid w:val="000D0E78"/>
    <w:rsid w:val="000D17E0"/>
    <w:rsid w:val="000D2C25"/>
    <w:rsid w:val="000D5439"/>
    <w:rsid w:val="000D594D"/>
    <w:rsid w:val="000E26CF"/>
    <w:rsid w:val="000F06D6"/>
    <w:rsid w:val="00104A23"/>
    <w:rsid w:val="0010636F"/>
    <w:rsid w:val="001136E4"/>
    <w:rsid w:val="00133348"/>
    <w:rsid w:val="001340F0"/>
    <w:rsid w:val="00137E46"/>
    <w:rsid w:val="001424B4"/>
    <w:rsid w:val="00144DA4"/>
    <w:rsid w:val="00145386"/>
    <w:rsid w:val="001455BC"/>
    <w:rsid w:val="00154A5A"/>
    <w:rsid w:val="001678AF"/>
    <w:rsid w:val="0019117C"/>
    <w:rsid w:val="00192988"/>
    <w:rsid w:val="001A0B28"/>
    <w:rsid w:val="001A3FC5"/>
    <w:rsid w:val="001B2913"/>
    <w:rsid w:val="001D4213"/>
    <w:rsid w:val="001E291D"/>
    <w:rsid w:val="001E413B"/>
    <w:rsid w:val="001F1B0C"/>
    <w:rsid w:val="001F285E"/>
    <w:rsid w:val="001F7909"/>
    <w:rsid w:val="00202670"/>
    <w:rsid w:val="002100B9"/>
    <w:rsid w:val="002116FF"/>
    <w:rsid w:val="002123B9"/>
    <w:rsid w:val="00220524"/>
    <w:rsid w:val="00220C0B"/>
    <w:rsid w:val="00220D4C"/>
    <w:rsid w:val="00231464"/>
    <w:rsid w:val="0024160B"/>
    <w:rsid w:val="00253F8B"/>
    <w:rsid w:val="0026207C"/>
    <w:rsid w:val="0026285B"/>
    <w:rsid w:val="00271B9A"/>
    <w:rsid w:val="00272E37"/>
    <w:rsid w:val="002743A1"/>
    <w:rsid w:val="002744E0"/>
    <w:rsid w:val="00282D2A"/>
    <w:rsid w:val="00282FD9"/>
    <w:rsid w:val="00284556"/>
    <w:rsid w:val="00286E2A"/>
    <w:rsid w:val="00287C15"/>
    <w:rsid w:val="00291D06"/>
    <w:rsid w:val="002A0C19"/>
    <w:rsid w:val="002A23C8"/>
    <w:rsid w:val="002B0B2E"/>
    <w:rsid w:val="002B1E2D"/>
    <w:rsid w:val="002B1FF5"/>
    <w:rsid w:val="002C0557"/>
    <w:rsid w:val="002C0AE2"/>
    <w:rsid w:val="002D1542"/>
    <w:rsid w:val="002D7FDE"/>
    <w:rsid w:val="002F43D4"/>
    <w:rsid w:val="00312E4F"/>
    <w:rsid w:val="0033197C"/>
    <w:rsid w:val="00343D7F"/>
    <w:rsid w:val="003457C1"/>
    <w:rsid w:val="0034765B"/>
    <w:rsid w:val="00352D0B"/>
    <w:rsid w:val="003565AF"/>
    <w:rsid w:val="00361F8F"/>
    <w:rsid w:val="00365A03"/>
    <w:rsid w:val="00371D35"/>
    <w:rsid w:val="00375556"/>
    <w:rsid w:val="0037710B"/>
    <w:rsid w:val="003778BA"/>
    <w:rsid w:val="00395D77"/>
    <w:rsid w:val="003A4592"/>
    <w:rsid w:val="003A5F9F"/>
    <w:rsid w:val="003B2366"/>
    <w:rsid w:val="003D112A"/>
    <w:rsid w:val="003D4850"/>
    <w:rsid w:val="003E1284"/>
    <w:rsid w:val="003E2648"/>
    <w:rsid w:val="003F39CC"/>
    <w:rsid w:val="003F4763"/>
    <w:rsid w:val="0040015C"/>
    <w:rsid w:val="00400F18"/>
    <w:rsid w:val="00404300"/>
    <w:rsid w:val="00407729"/>
    <w:rsid w:val="00425DF8"/>
    <w:rsid w:val="0044350F"/>
    <w:rsid w:val="004454F2"/>
    <w:rsid w:val="004563CA"/>
    <w:rsid w:val="004644D2"/>
    <w:rsid w:val="004668D1"/>
    <w:rsid w:val="00471E84"/>
    <w:rsid w:val="00481625"/>
    <w:rsid w:val="0049300D"/>
    <w:rsid w:val="004A4261"/>
    <w:rsid w:val="004A60EC"/>
    <w:rsid w:val="004B1B0A"/>
    <w:rsid w:val="004B55AB"/>
    <w:rsid w:val="004B5C58"/>
    <w:rsid w:val="004B75E3"/>
    <w:rsid w:val="004C2F0E"/>
    <w:rsid w:val="004C5FCF"/>
    <w:rsid w:val="004D6D10"/>
    <w:rsid w:val="00500F73"/>
    <w:rsid w:val="005016A1"/>
    <w:rsid w:val="005139B1"/>
    <w:rsid w:val="0051738C"/>
    <w:rsid w:val="005424DC"/>
    <w:rsid w:val="0057211D"/>
    <w:rsid w:val="00573A97"/>
    <w:rsid w:val="00574E6D"/>
    <w:rsid w:val="0058089E"/>
    <w:rsid w:val="005830F7"/>
    <w:rsid w:val="005A1634"/>
    <w:rsid w:val="005A4C54"/>
    <w:rsid w:val="005A75B5"/>
    <w:rsid w:val="005C1460"/>
    <w:rsid w:val="005C2BBC"/>
    <w:rsid w:val="005D0545"/>
    <w:rsid w:val="005D18E4"/>
    <w:rsid w:val="005D21FC"/>
    <w:rsid w:val="005D4B4C"/>
    <w:rsid w:val="005E1EC8"/>
    <w:rsid w:val="005E466C"/>
    <w:rsid w:val="005F1DA8"/>
    <w:rsid w:val="005F5231"/>
    <w:rsid w:val="005F5B89"/>
    <w:rsid w:val="00607B59"/>
    <w:rsid w:val="00627A20"/>
    <w:rsid w:val="00630B11"/>
    <w:rsid w:val="00643FD6"/>
    <w:rsid w:val="0064625C"/>
    <w:rsid w:val="006479FC"/>
    <w:rsid w:val="00650FD9"/>
    <w:rsid w:val="006528C3"/>
    <w:rsid w:val="006550CF"/>
    <w:rsid w:val="006576C5"/>
    <w:rsid w:val="00670120"/>
    <w:rsid w:val="006706FC"/>
    <w:rsid w:val="006764C1"/>
    <w:rsid w:val="006911E6"/>
    <w:rsid w:val="00695F02"/>
    <w:rsid w:val="006A7AD3"/>
    <w:rsid w:val="006B1552"/>
    <w:rsid w:val="006B28EE"/>
    <w:rsid w:val="006B2FF4"/>
    <w:rsid w:val="006B417C"/>
    <w:rsid w:val="006B56E6"/>
    <w:rsid w:val="006D2842"/>
    <w:rsid w:val="006D3686"/>
    <w:rsid w:val="006D3773"/>
    <w:rsid w:val="006F359A"/>
    <w:rsid w:val="006F6591"/>
    <w:rsid w:val="00700655"/>
    <w:rsid w:val="00700BAC"/>
    <w:rsid w:val="00704613"/>
    <w:rsid w:val="00704AA7"/>
    <w:rsid w:val="00704DDB"/>
    <w:rsid w:val="007330DB"/>
    <w:rsid w:val="007333A4"/>
    <w:rsid w:val="00733A68"/>
    <w:rsid w:val="00736F54"/>
    <w:rsid w:val="00740129"/>
    <w:rsid w:val="0074053A"/>
    <w:rsid w:val="00742222"/>
    <w:rsid w:val="00742FFC"/>
    <w:rsid w:val="00743E1B"/>
    <w:rsid w:val="007449AB"/>
    <w:rsid w:val="0078606B"/>
    <w:rsid w:val="00787FBA"/>
    <w:rsid w:val="00792604"/>
    <w:rsid w:val="007931A9"/>
    <w:rsid w:val="007A4866"/>
    <w:rsid w:val="007A6254"/>
    <w:rsid w:val="007D0B7B"/>
    <w:rsid w:val="007D35CB"/>
    <w:rsid w:val="007D706E"/>
    <w:rsid w:val="007D7F48"/>
    <w:rsid w:val="007D7FF7"/>
    <w:rsid w:val="007E2BDB"/>
    <w:rsid w:val="007E313B"/>
    <w:rsid w:val="007F3789"/>
    <w:rsid w:val="008020DC"/>
    <w:rsid w:val="008118A6"/>
    <w:rsid w:val="008343A0"/>
    <w:rsid w:val="00843282"/>
    <w:rsid w:val="00852D7F"/>
    <w:rsid w:val="008531FC"/>
    <w:rsid w:val="00856C50"/>
    <w:rsid w:val="008572A6"/>
    <w:rsid w:val="00866D8A"/>
    <w:rsid w:val="00872BBA"/>
    <w:rsid w:val="00887603"/>
    <w:rsid w:val="00887D95"/>
    <w:rsid w:val="0089109A"/>
    <w:rsid w:val="008957B2"/>
    <w:rsid w:val="008A07C8"/>
    <w:rsid w:val="008B311E"/>
    <w:rsid w:val="008B7E4B"/>
    <w:rsid w:val="008C20CD"/>
    <w:rsid w:val="008C369E"/>
    <w:rsid w:val="008D486C"/>
    <w:rsid w:val="008D6376"/>
    <w:rsid w:val="008D6988"/>
    <w:rsid w:val="008E585D"/>
    <w:rsid w:val="008F40A0"/>
    <w:rsid w:val="0090607E"/>
    <w:rsid w:val="00911B9E"/>
    <w:rsid w:val="00916FDB"/>
    <w:rsid w:val="00930791"/>
    <w:rsid w:val="00940731"/>
    <w:rsid w:val="00960DC5"/>
    <w:rsid w:val="009630CD"/>
    <w:rsid w:val="00967F49"/>
    <w:rsid w:val="0097617F"/>
    <w:rsid w:val="009800FE"/>
    <w:rsid w:val="00980B6F"/>
    <w:rsid w:val="009935F5"/>
    <w:rsid w:val="00995508"/>
    <w:rsid w:val="00997B79"/>
    <w:rsid w:val="009A284B"/>
    <w:rsid w:val="009B19B5"/>
    <w:rsid w:val="009B2A98"/>
    <w:rsid w:val="009B48CE"/>
    <w:rsid w:val="009B5132"/>
    <w:rsid w:val="009C2A15"/>
    <w:rsid w:val="009D4EEE"/>
    <w:rsid w:val="009D5608"/>
    <w:rsid w:val="009E59B4"/>
    <w:rsid w:val="009E6A84"/>
    <w:rsid w:val="009F676B"/>
    <w:rsid w:val="00A01E62"/>
    <w:rsid w:val="00A01F43"/>
    <w:rsid w:val="00A13021"/>
    <w:rsid w:val="00A20B0D"/>
    <w:rsid w:val="00A47A97"/>
    <w:rsid w:val="00A5113D"/>
    <w:rsid w:val="00A529BA"/>
    <w:rsid w:val="00A536BA"/>
    <w:rsid w:val="00A53E91"/>
    <w:rsid w:val="00A66D25"/>
    <w:rsid w:val="00A6736D"/>
    <w:rsid w:val="00A7039F"/>
    <w:rsid w:val="00A7382E"/>
    <w:rsid w:val="00A74C5E"/>
    <w:rsid w:val="00A77A5C"/>
    <w:rsid w:val="00A80E8A"/>
    <w:rsid w:val="00A835B4"/>
    <w:rsid w:val="00A900A4"/>
    <w:rsid w:val="00AA3692"/>
    <w:rsid w:val="00AA4776"/>
    <w:rsid w:val="00AC70DE"/>
    <w:rsid w:val="00AD2335"/>
    <w:rsid w:val="00AD29F0"/>
    <w:rsid w:val="00AD30AD"/>
    <w:rsid w:val="00B10D24"/>
    <w:rsid w:val="00B14CED"/>
    <w:rsid w:val="00B22251"/>
    <w:rsid w:val="00B23552"/>
    <w:rsid w:val="00B23E58"/>
    <w:rsid w:val="00B3458B"/>
    <w:rsid w:val="00B4375D"/>
    <w:rsid w:val="00B571A7"/>
    <w:rsid w:val="00B63C7A"/>
    <w:rsid w:val="00B70260"/>
    <w:rsid w:val="00B74FA9"/>
    <w:rsid w:val="00B80EE2"/>
    <w:rsid w:val="00B951E9"/>
    <w:rsid w:val="00BA2FEC"/>
    <w:rsid w:val="00BB0CEF"/>
    <w:rsid w:val="00BC1C7C"/>
    <w:rsid w:val="00BC4E14"/>
    <w:rsid w:val="00BC58B5"/>
    <w:rsid w:val="00BD208E"/>
    <w:rsid w:val="00BE6AA8"/>
    <w:rsid w:val="00BF0186"/>
    <w:rsid w:val="00BF4071"/>
    <w:rsid w:val="00BF7976"/>
    <w:rsid w:val="00C012E0"/>
    <w:rsid w:val="00C121E1"/>
    <w:rsid w:val="00C257E0"/>
    <w:rsid w:val="00C259E1"/>
    <w:rsid w:val="00C278D7"/>
    <w:rsid w:val="00C31053"/>
    <w:rsid w:val="00C31A05"/>
    <w:rsid w:val="00C36797"/>
    <w:rsid w:val="00C44CAF"/>
    <w:rsid w:val="00C47E92"/>
    <w:rsid w:val="00C51F84"/>
    <w:rsid w:val="00C569DB"/>
    <w:rsid w:val="00C65A14"/>
    <w:rsid w:val="00C90FDC"/>
    <w:rsid w:val="00C917F0"/>
    <w:rsid w:val="00C934E5"/>
    <w:rsid w:val="00CC2220"/>
    <w:rsid w:val="00CD1480"/>
    <w:rsid w:val="00CD32D1"/>
    <w:rsid w:val="00CE2A17"/>
    <w:rsid w:val="00CE330D"/>
    <w:rsid w:val="00CE614A"/>
    <w:rsid w:val="00CF19BE"/>
    <w:rsid w:val="00D006BD"/>
    <w:rsid w:val="00D0310B"/>
    <w:rsid w:val="00D1093D"/>
    <w:rsid w:val="00D1215D"/>
    <w:rsid w:val="00D14133"/>
    <w:rsid w:val="00D224BD"/>
    <w:rsid w:val="00D41942"/>
    <w:rsid w:val="00D51CB0"/>
    <w:rsid w:val="00D529A6"/>
    <w:rsid w:val="00D537D5"/>
    <w:rsid w:val="00D60B0C"/>
    <w:rsid w:val="00D6159D"/>
    <w:rsid w:val="00D662B8"/>
    <w:rsid w:val="00D66638"/>
    <w:rsid w:val="00D6722F"/>
    <w:rsid w:val="00D73A5A"/>
    <w:rsid w:val="00D9692E"/>
    <w:rsid w:val="00DB3F3A"/>
    <w:rsid w:val="00DB456E"/>
    <w:rsid w:val="00DB6D33"/>
    <w:rsid w:val="00DC50F4"/>
    <w:rsid w:val="00E06191"/>
    <w:rsid w:val="00E17749"/>
    <w:rsid w:val="00E30920"/>
    <w:rsid w:val="00E339D0"/>
    <w:rsid w:val="00E33DF1"/>
    <w:rsid w:val="00E352E0"/>
    <w:rsid w:val="00E372DC"/>
    <w:rsid w:val="00E3779E"/>
    <w:rsid w:val="00E51A31"/>
    <w:rsid w:val="00E5511D"/>
    <w:rsid w:val="00E57237"/>
    <w:rsid w:val="00E608BE"/>
    <w:rsid w:val="00E72262"/>
    <w:rsid w:val="00E80D36"/>
    <w:rsid w:val="00E92E63"/>
    <w:rsid w:val="00EB2EA9"/>
    <w:rsid w:val="00EB2F96"/>
    <w:rsid w:val="00EB41EF"/>
    <w:rsid w:val="00EB44EB"/>
    <w:rsid w:val="00EC2AE9"/>
    <w:rsid w:val="00EC2B70"/>
    <w:rsid w:val="00EE0AA0"/>
    <w:rsid w:val="00EE7B4C"/>
    <w:rsid w:val="00EF4617"/>
    <w:rsid w:val="00EF75E4"/>
    <w:rsid w:val="00F046B7"/>
    <w:rsid w:val="00F12F56"/>
    <w:rsid w:val="00F16EBF"/>
    <w:rsid w:val="00F232E0"/>
    <w:rsid w:val="00F237B8"/>
    <w:rsid w:val="00F272C3"/>
    <w:rsid w:val="00F2775C"/>
    <w:rsid w:val="00F338DB"/>
    <w:rsid w:val="00F36B2B"/>
    <w:rsid w:val="00F40E44"/>
    <w:rsid w:val="00F56021"/>
    <w:rsid w:val="00F766BB"/>
    <w:rsid w:val="00F858BD"/>
    <w:rsid w:val="00F85F55"/>
    <w:rsid w:val="00F947E5"/>
    <w:rsid w:val="00F961D6"/>
    <w:rsid w:val="00FA22AB"/>
    <w:rsid w:val="00FA538D"/>
    <w:rsid w:val="00FC14CF"/>
    <w:rsid w:val="00FC16DE"/>
    <w:rsid w:val="00FC27BE"/>
    <w:rsid w:val="00FD0EEC"/>
    <w:rsid w:val="00FD195F"/>
    <w:rsid w:val="00FD2D53"/>
    <w:rsid w:val="00FD5282"/>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9"/>
    <o:shapelayout v:ext="edit">
      <o:idmap v:ext="edit" data="1"/>
    </o:shapelayout>
  </w:shapeDefaults>
  <w:decimalSymbol w:val="."/>
  <w:listSeparator w:val=","/>
  <w14:docId w14:val="72CF7D46"/>
  <w15:docId w15:val="{B4BF214F-5AD8-475E-A4B6-2F7FF3D3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17"/>
  </w:style>
  <w:style w:type="paragraph" w:styleId="Footer">
    <w:name w:val="footer"/>
    <w:basedOn w:val="Normal"/>
    <w:link w:val="FooterChar"/>
    <w:uiPriority w:val="99"/>
    <w:unhideWhenUsed/>
    <w:rsid w:val="00CE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17"/>
  </w:style>
  <w:style w:type="paragraph" w:styleId="NoSpacing">
    <w:name w:val="No Spacing"/>
    <w:uiPriority w:val="1"/>
    <w:qFormat/>
    <w:rsid w:val="009A284B"/>
    <w:pPr>
      <w:spacing w:after="0" w:line="240" w:lineRule="auto"/>
    </w:pPr>
  </w:style>
  <w:style w:type="paragraph" w:styleId="ListParagraph">
    <w:name w:val="List Paragraph"/>
    <w:basedOn w:val="Normal"/>
    <w:uiPriority w:val="34"/>
    <w:qFormat/>
    <w:rsid w:val="00D0310B"/>
    <w:pPr>
      <w:ind w:left="720"/>
      <w:contextualSpacing/>
    </w:pPr>
  </w:style>
  <w:style w:type="character" w:styleId="Hyperlink">
    <w:name w:val="Hyperlink"/>
    <w:basedOn w:val="DefaultParagraphFont"/>
    <w:uiPriority w:val="99"/>
    <w:unhideWhenUsed/>
    <w:rsid w:val="00D0310B"/>
    <w:rPr>
      <w:color w:val="0000FF"/>
      <w:u w:val="single"/>
    </w:rPr>
  </w:style>
  <w:style w:type="paragraph" w:styleId="NormalWeb">
    <w:name w:val="Normal (Web)"/>
    <w:basedOn w:val="Normal"/>
    <w:uiPriority w:val="99"/>
    <w:unhideWhenUsed/>
    <w:rsid w:val="00D031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EC"/>
    <w:rPr>
      <w:rFonts w:ascii="Tahoma" w:hAnsi="Tahoma" w:cs="Tahoma"/>
      <w:sz w:val="16"/>
      <w:szCs w:val="16"/>
    </w:rPr>
  </w:style>
  <w:style w:type="character" w:styleId="Strong">
    <w:name w:val="Strong"/>
    <w:basedOn w:val="DefaultParagraphFont"/>
    <w:uiPriority w:val="22"/>
    <w:qFormat/>
    <w:rsid w:val="00574E6D"/>
    <w:rPr>
      <w:b/>
      <w:bCs/>
    </w:rPr>
  </w:style>
  <w:style w:type="paragraph" w:styleId="BodyText">
    <w:name w:val="Body Text"/>
    <w:basedOn w:val="Normal"/>
    <w:link w:val="BodyTextChar"/>
    <w:uiPriority w:val="1"/>
    <w:unhideWhenUsed/>
    <w:rsid w:val="00220D4C"/>
    <w:pPr>
      <w:autoSpaceDE w:val="0"/>
      <w:autoSpaceDN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20D4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6924">
      <w:bodyDiv w:val="1"/>
      <w:marLeft w:val="0"/>
      <w:marRight w:val="0"/>
      <w:marTop w:val="0"/>
      <w:marBottom w:val="0"/>
      <w:divBdr>
        <w:top w:val="none" w:sz="0" w:space="0" w:color="auto"/>
        <w:left w:val="none" w:sz="0" w:space="0" w:color="auto"/>
        <w:bottom w:val="none" w:sz="0" w:space="0" w:color="auto"/>
        <w:right w:val="none" w:sz="0" w:space="0" w:color="auto"/>
      </w:divBdr>
    </w:div>
    <w:div w:id="201790901">
      <w:bodyDiv w:val="1"/>
      <w:marLeft w:val="0"/>
      <w:marRight w:val="0"/>
      <w:marTop w:val="0"/>
      <w:marBottom w:val="0"/>
      <w:divBdr>
        <w:top w:val="none" w:sz="0" w:space="0" w:color="auto"/>
        <w:left w:val="none" w:sz="0" w:space="0" w:color="auto"/>
        <w:bottom w:val="none" w:sz="0" w:space="0" w:color="auto"/>
        <w:right w:val="none" w:sz="0" w:space="0" w:color="auto"/>
      </w:divBdr>
    </w:div>
    <w:div w:id="1039747697">
      <w:bodyDiv w:val="1"/>
      <w:marLeft w:val="0"/>
      <w:marRight w:val="0"/>
      <w:marTop w:val="0"/>
      <w:marBottom w:val="0"/>
      <w:divBdr>
        <w:top w:val="none" w:sz="0" w:space="0" w:color="auto"/>
        <w:left w:val="none" w:sz="0" w:space="0" w:color="auto"/>
        <w:bottom w:val="none" w:sz="0" w:space="0" w:color="auto"/>
        <w:right w:val="none" w:sz="0" w:space="0" w:color="auto"/>
      </w:divBdr>
    </w:div>
    <w:div w:id="1618220930">
      <w:bodyDiv w:val="1"/>
      <w:marLeft w:val="0"/>
      <w:marRight w:val="0"/>
      <w:marTop w:val="0"/>
      <w:marBottom w:val="0"/>
      <w:divBdr>
        <w:top w:val="none" w:sz="0" w:space="0" w:color="auto"/>
        <w:left w:val="none" w:sz="0" w:space="0" w:color="auto"/>
        <w:bottom w:val="none" w:sz="0" w:space="0" w:color="auto"/>
        <w:right w:val="none" w:sz="0" w:space="0" w:color="auto"/>
      </w:divBdr>
      <w:divsChild>
        <w:div w:id="1494181524">
          <w:marLeft w:val="0"/>
          <w:marRight w:val="0"/>
          <w:marTop w:val="0"/>
          <w:marBottom w:val="0"/>
          <w:divBdr>
            <w:top w:val="none" w:sz="0" w:space="0" w:color="auto"/>
            <w:left w:val="none" w:sz="0" w:space="0" w:color="auto"/>
            <w:bottom w:val="none" w:sz="0" w:space="0" w:color="auto"/>
            <w:right w:val="none" w:sz="0" w:space="0" w:color="auto"/>
          </w:divBdr>
          <w:divsChild>
            <w:div w:id="99880983">
              <w:marLeft w:val="0"/>
              <w:marRight w:val="0"/>
              <w:marTop w:val="0"/>
              <w:marBottom w:val="0"/>
              <w:divBdr>
                <w:top w:val="none" w:sz="0" w:space="0" w:color="auto"/>
                <w:left w:val="none" w:sz="0" w:space="0" w:color="auto"/>
                <w:bottom w:val="none" w:sz="0" w:space="0" w:color="auto"/>
                <w:right w:val="none" w:sz="0" w:space="0" w:color="auto"/>
              </w:divBdr>
            </w:div>
            <w:div w:id="1189952366">
              <w:marLeft w:val="0"/>
              <w:marRight w:val="0"/>
              <w:marTop w:val="0"/>
              <w:marBottom w:val="0"/>
              <w:divBdr>
                <w:top w:val="none" w:sz="0" w:space="0" w:color="auto"/>
                <w:left w:val="none" w:sz="0" w:space="0" w:color="auto"/>
                <w:bottom w:val="none" w:sz="0" w:space="0" w:color="auto"/>
                <w:right w:val="none" w:sz="0" w:space="0" w:color="auto"/>
              </w:divBdr>
            </w:div>
            <w:div w:id="2012560912">
              <w:marLeft w:val="0"/>
              <w:marRight w:val="0"/>
              <w:marTop w:val="0"/>
              <w:marBottom w:val="0"/>
              <w:divBdr>
                <w:top w:val="none" w:sz="0" w:space="0" w:color="auto"/>
                <w:left w:val="none" w:sz="0" w:space="0" w:color="auto"/>
                <w:bottom w:val="none" w:sz="0" w:space="0" w:color="auto"/>
                <w:right w:val="none" w:sz="0" w:space="0" w:color="auto"/>
              </w:divBdr>
            </w:div>
            <w:div w:id="3012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4261">
      <w:bodyDiv w:val="1"/>
      <w:marLeft w:val="0"/>
      <w:marRight w:val="0"/>
      <w:marTop w:val="0"/>
      <w:marBottom w:val="0"/>
      <w:divBdr>
        <w:top w:val="none" w:sz="0" w:space="0" w:color="auto"/>
        <w:left w:val="none" w:sz="0" w:space="0" w:color="auto"/>
        <w:bottom w:val="none" w:sz="0" w:space="0" w:color="auto"/>
        <w:right w:val="none" w:sz="0" w:space="0" w:color="auto"/>
      </w:divBdr>
    </w:div>
    <w:div w:id="20825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selligenttier.naylorcampaigns.com%2Ftrack%3Ftype%3Dclick%26enid%3DZWFzPTEmbXNpZD0mYXVpZD0mbWFpbGluZ2lkPTYxOTIzMiZtZXNzYWdlaWQ9NjE5MjMyJmRhdGFiYXNlaWQ9NjE5MjMyJnNlcmlhbD0xNjgxMDAyNyZlbWFpbGlkPW1hcmtpbTQyQGhvdG1haWwuY29tJnVzZXJpZD0zNDE3ODcxJnRhcmdldGlkPSZtbj0mZmw9Jm12aWQ9JmV4dHJhPSYmJg%3D%3D%26%26%262053%26%26%26https%3A%2F%2Fapconetforum.org%2Feweb%2FDynamicPage.aspx%3Fwebcode%3DEventInfo%26Reg_evt_key%3Da820e376-d551-4fda-8549-37e0c4c44ae8&amp;data=04%7C01%7C%7C112eb2e4027a4417f1bc08da08f5b17e%7C84df9e7fe9f640afb435aaaaaaaaaaaa%7C1%7C0%7C637832148933320015%7CUnknown%7CTWFpbGZsb3d8eyJWIjoiMC4wLjAwMDAiLCJQIjoiV2luMzIiLCJBTiI6Ik1haWwiLCJXVCI6Mn0%3D%7C3000&amp;sdata=SZn3r36W7X8sRyD4q6DAcM7hC4fEte972SThMMsTYIw%3D&amp;reserved=0" TargetMode="Externa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https://nam12.safelinks.protection.outlook.com/?url=http%3A%2F%2Fselligenttier.naylorcampaigns.com%2Ftrack%3Ftype%3Dclick%26enid%3DZWFzPTEmbXNpZD0mYXVpZD0mbWFpbGluZ2lkPTYxOTIzMiZtZXNzYWdlaWQ9NjE5MjMyJmRhdGFiYXNlaWQ9NjE5MjMyJnNlcmlhbD0xNjgxMDAyNyZlbWFpbGlkPW1hcmtpbTQyQGhvdG1haWwuY29tJnVzZXJpZD0zNDE3ODcxJnRhcmdldGlkPSZtbj0mZmw9Jm12aWQ9JmV4dHJhPSYmJg%3D%3D%26%26%262055%26%26%26https%3A%2F%2Fapconetforum.org%2Feweb%2FDynamicPage.aspx%3Fwebcode%3DEventInfo%26Reg_evt_key%3Dca8db9a5-ea90-4a6e-baf8-49214fb89748&amp;data=04%7C01%7C%7C112eb2e4027a4417f1bc08da08f5b17e%7C84df9e7fe9f640afb435aaaaaaaaaaaa%7C1%7C0%7C637832148933320015%7CUnknown%7CTWFpbGZsb3d8eyJWIjoiMC4wLjAwMDAiLCJQIjoiV2luMzIiLCJBTiI6Ik1haWwiLCJXVCI6Mn0%3D%7C3000&amp;sdata=B1XjltGXQ1VXRRO1qP6eeTGWbNprX56TE18y8pzoWVA%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m12.safelinks.protection.outlook.com/?url=http%3A%2F%2Fselligenttier.naylorcampaigns.com%2Ftrack%3Ftype%3Dclick%26enid%3DZWFzPTEmbXNpZD0mYXVpZD0mbWFpbGluZ2lkPTYxOTIzMiZtZXNzYWdlaWQ9NjE5MjMyJmRhdGFiYXNlaWQ9NjE5MjMyJnNlcmlhbD0xNjgxMDAyNyZlbWFpbGlkPW1hcmtpbTQyQGhvdG1haWwuY29tJnVzZXJpZD0zNDE3ODcxJnRhcmdldGlkPSZtbj0mZmw9Jm12aWQ9JmV4dHJhPSYmJg%3D%3D%26%26%262054%26%26%26https%3A%2F%2Fregister.gotowebinar.com%2Fregister%2F7510932575701765136&amp;data=04%7C01%7C%7C112eb2e4027a4417f1bc08da08f5b17e%7C84df9e7fe9f640afb435aaaaaaaaaaaa%7C1%7C0%7C637832148933320015%7CUnknown%7CTWFpbGZsb3d8eyJWIjoiMC4wLjAwMDAiLCJQIjoiV2luMzIiLCJBTiI6Ik1haWwiLCJXVCI6Mn0%3D%7C3000&amp;sdata=fbsMKG2G%2F4sXo5loK1f4%2FYe1LsUWWSQk5oD3Of%2F%2F3ao%3D&amp;reserved=0" TargetMode="External"/><Relationship Id="rId14" Type="http://schemas.openxmlformats.org/officeDocument/2006/relationships/hyperlink" Target="about:blank"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854C-82F9-4379-9D64-D450F97B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James</dc:creator>
  <cp:lastModifiedBy>Michelle James</cp:lastModifiedBy>
  <cp:revision>13</cp:revision>
  <dcterms:created xsi:type="dcterms:W3CDTF">2022-04-22T17:26:00Z</dcterms:created>
  <dcterms:modified xsi:type="dcterms:W3CDTF">2022-04-22T18:23:00Z</dcterms:modified>
</cp:coreProperties>
</file>